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70DC" w:rsidRDefault="00CF70DC"/>
    <w:p w:rsidR="00CF70DC" w:rsidRPr="00CF70DC" w:rsidRDefault="00CF70DC" w:rsidP="00CF70DC"/>
    <w:p w:rsidR="00CF70DC" w:rsidRPr="00CF70DC" w:rsidRDefault="00CF70DC" w:rsidP="00CF70DC"/>
    <w:p w:rsidR="00CF70DC" w:rsidRPr="00CF70DC" w:rsidRDefault="00CF70DC" w:rsidP="00CF70DC"/>
    <w:p w:rsidR="00CF70DC" w:rsidRPr="00CF70DC" w:rsidRDefault="00CF70DC" w:rsidP="00CF70DC"/>
    <w:p w:rsidR="00CF70DC" w:rsidRDefault="00CF70DC" w:rsidP="00CF70DC">
      <w:pPr>
        <w:jc w:val="center"/>
      </w:pPr>
    </w:p>
    <w:p w:rsidR="00FD3A6C" w:rsidRPr="00CF70DC" w:rsidRDefault="00CF70DC" w:rsidP="00CF70DC">
      <w:pPr>
        <w:tabs>
          <w:tab w:val="left" w:pos="3495"/>
        </w:tabs>
        <w:spacing w:after="0" w:line="240" w:lineRule="auto"/>
        <w:jc w:val="center"/>
        <w:rPr>
          <w:b/>
          <w:sz w:val="56"/>
          <w:szCs w:val="56"/>
        </w:rPr>
      </w:pPr>
      <w:r w:rsidRPr="00CF70DC">
        <w:rPr>
          <w:b/>
          <w:sz w:val="56"/>
          <w:szCs w:val="56"/>
        </w:rPr>
        <w:t>Археология</w:t>
      </w:r>
    </w:p>
    <w:p w:rsidR="00CF70DC" w:rsidRDefault="0018047B" w:rsidP="00CF70DC">
      <w:pPr>
        <w:tabs>
          <w:tab w:val="left" w:pos="3495"/>
        </w:tabs>
        <w:spacing w:after="0" w:line="240" w:lineRule="auto"/>
        <w:jc w:val="center"/>
        <w:rPr>
          <w:sz w:val="32"/>
          <w:szCs w:val="56"/>
        </w:rPr>
      </w:pPr>
      <w:r>
        <w:rPr>
          <w:sz w:val="32"/>
          <w:szCs w:val="56"/>
        </w:rPr>
        <w:t>(Раннее железо</w:t>
      </w:r>
      <w:r w:rsidR="00CF70DC" w:rsidRPr="00CF70DC">
        <w:rPr>
          <w:sz w:val="32"/>
          <w:szCs w:val="56"/>
        </w:rPr>
        <w:t>)</w:t>
      </w:r>
    </w:p>
    <w:p w:rsidR="0094002D" w:rsidRDefault="0094002D" w:rsidP="00761584">
      <w:pPr>
        <w:rPr>
          <w:szCs w:val="56"/>
        </w:rPr>
      </w:pPr>
    </w:p>
    <w:p w:rsidR="0094002D" w:rsidRPr="00761584" w:rsidRDefault="00761584" w:rsidP="00761584">
      <w:pPr>
        <w:ind w:left="1416" w:firstLine="708"/>
        <w:rPr>
          <w:sz w:val="36"/>
          <w:szCs w:val="56"/>
        </w:rPr>
      </w:pPr>
      <w:r w:rsidRPr="00761584">
        <w:rPr>
          <w:sz w:val="36"/>
          <w:szCs w:val="56"/>
        </w:rPr>
        <w:t>Создано группой «Конспект МАСТЕР»</w:t>
      </w:r>
    </w:p>
    <w:p w:rsidR="0094002D" w:rsidRDefault="0094002D" w:rsidP="00CF70DC">
      <w:pPr>
        <w:ind w:firstLine="708"/>
        <w:rPr>
          <w:szCs w:val="56"/>
        </w:rPr>
      </w:pPr>
    </w:p>
    <w:p w:rsidR="00CF70DC" w:rsidRDefault="00CF70DC"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94002D">
      <w:pPr>
        <w:rPr>
          <w:szCs w:val="56"/>
        </w:rPr>
      </w:pPr>
    </w:p>
    <w:p w:rsidR="00A03F51" w:rsidRDefault="00A03F51" w:rsidP="0094002D">
      <w:pPr>
        <w:rPr>
          <w:szCs w:val="56"/>
        </w:rPr>
      </w:pPr>
    </w:p>
    <w:sdt>
      <w:sdtPr>
        <w:rPr>
          <w:rFonts w:ascii="Arial" w:eastAsiaTheme="minorHAnsi" w:hAnsi="Arial" w:cs="Arial"/>
          <w:b w:val="0"/>
          <w:bCs w:val="0"/>
          <w:color w:val="auto"/>
          <w:lang w:eastAsia="en-US"/>
        </w:rPr>
        <w:id w:val="178786699"/>
        <w:docPartObj>
          <w:docPartGallery w:val="Table of Contents"/>
          <w:docPartUnique/>
        </w:docPartObj>
      </w:sdtPr>
      <w:sdtEndPr>
        <w:rPr>
          <w:sz w:val="24"/>
          <w:szCs w:val="24"/>
        </w:rPr>
      </w:sdtEndPr>
      <w:sdtContent>
        <w:p w:rsidR="006409A7" w:rsidRDefault="006409A7">
          <w:pPr>
            <w:pStyle w:val="aa"/>
          </w:pPr>
          <w:r>
            <w:t>Оглавление</w:t>
          </w:r>
        </w:p>
        <w:p w:rsidR="0018047B" w:rsidRPr="0018047B" w:rsidRDefault="006409A7">
          <w:pPr>
            <w:pStyle w:val="11"/>
            <w:tabs>
              <w:tab w:val="right" w:leader="dot" w:pos="10456"/>
            </w:tabs>
            <w:rPr>
              <w:rFonts w:asciiTheme="majorHAnsi" w:eastAsiaTheme="minorEastAsia" w:hAnsiTheme="majorHAnsi" w:cstheme="minorBidi"/>
              <w:b/>
              <w:noProof/>
              <w:sz w:val="20"/>
              <w:szCs w:val="22"/>
              <w:lang w:eastAsia="ru-RU"/>
            </w:rPr>
          </w:pPr>
          <w:r w:rsidRPr="0018047B">
            <w:rPr>
              <w:rFonts w:asciiTheme="majorHAnsi" w:hAnsiTheme="majorHAnsi"/>
              <w:b/>
              <w:sz w:val="24"/>
              <w:szCs w:val="24"/>
            </w:rPr>
            <w:fldChar w:fldCharType="begin"/>
          </w:r>
          <w:r w:rsidRPr="0018047B">
            <w:rPr>
              <w:rFonts w:asciiTheme="majorHAnsi" w:hAnsiTheme="majorHAnsi"/>
              <w:b/>
              <w:sz w:val="24"/>
              <w:szCs w:val="24"/>
            </w:rPr>
            <w:instrText xml:space="preserve"> TOC \o "1-3" \h \z \u </w:instrText>
          </w:r>
          <w:r w:rsidRPr="0018047B">
            <w:rPr>
              <w:rFonts w:asciiTheme="majorHAnsi" w:hAnsiTheme="majorHAnsi"/>
              <w:b/>
              <w:sz w:val="24"/>
              <w:szCs w:val="24"/>
            </w:rPr>
            <w:fldChar w:fldCharType="separate"/>
          </w:r>
          <w:hyperlink w:anchor="_Toc347955812" w:history="1">
            <w:r w:rsidR="0018047B" w:rsidRPr="0018047B">
              <w:rPr>
                <w:rStyle w:val="ab"/>
                <w:rFonts w:asciiTheme="majorHAnsi" w:eastAsiaTheme="majorEastAsia" w:hAnsiTheme="majorHAnsi" w:cstheme="majorBidi"/>
                <w:b/>
                <w:bCs/>
                <w:noProof/>
                <w:kern w:val="32"/>
                <w:sz w:val="24"/>
              </w:rPr>
              <w:t>Вопрос 1. Понятие «железный век». Основные стадии и закономерности освоения железа. Смена бронзового века железным: хронология и география процесса.</w:t>
            </w:r>
            <w:r w:rsidR="0018047B" w:rsidRPr="0018047B">
              <w:rPr>
                <w:rFonts w:asciiTheme="majorHAnsi" w:hAnsiTheme="majorHAnsi"/>
                <w:b/>
                <w:noProof/>
                <w:webHidden/>
                <w:sz w:val="24"/>
              </w:rPr>
              <w:tab/>
            </w:r>
            <w:r w:rsidR="0018047B" w:rsidRPr="0018047B">
              <w:rPr>
                <w:rFonts w:asciiTheme="majorHAnsi" w:hAnsiTheme="majorHAnsi"/>
                <w:b/>
                <w:noProof/>
                <w:webHidden/>
                <w:sz w:val="24"/>
              </w:rPr>
              <w:fldChar w:fldCharType="begin"/>
            </w:r>
            <w:r w:rsidR="0018047B" w:rsidRPr="0018047B">
              <w:rPr>
                <w:rFonts w:asciiTheme="majorHAnsi" w:hAnsiTheme="majorHAnsi"/>
                <w:b/>
                <w:noProof/>
                <w:webHidden/>
                <w:sz w:val="24"/>
              </w:rPr>
              <w:instrText xml:space="preserve"> PAGEREF _Toc347955812 \h </w:instrText>
            </w:r>
            <w:r w:rsidR="0018047B" w:rsidRPr="0018047B">
              <w:rPr>
                <w:rFonts w:asciiTheme="majorHAnsi" w:hAnsiTheme="majorHAnsi"/>
                <w:b/>
                <w:noProof/>
                <w:webHidden/>
                <w:sz w:val="24"/>
              </w:rPr>
            </w:r>
            <w:r w:rsidR="0018047B" w:rsidRPr="0018047B">
              <w:rPr>
                <w:rFonts w:asciiTheme="majorHAnsi" w:hAnsiTheme="majorHAnsi"/>
                <w:b/>
                <w:noProof/>
                <w:webHidden/>
                <w:sz w:val="24"/>
              </w:rPr>
              <w:fldChar w:fldCharType="separate"/>
            </w:r>
            <w:r w:rsidR="0018047B" w:rsidRPr="0018047B">
              <w:rPr>
                <w:rFonts w:asciiTheme="majorHAnsi" w:hAnsiTheme="majorHAnsi"/>
                <w:b/>
                <w:noProof/>
                <w:webHidden/>
                <w:sz w:val="24"/>
              </w:rPr>
              <w:t>3</w:t>
            </w:r>
            <w:r w:rsidR="0018047B" w:rsidRPr="0018047B">
              <w:rPr>
                <w:rFonts w:asciiTheme="majorHAnsi" w:hAnsiTheme="majorHAnsi"/>
                <w:b/>
                <w:noProof/>
                <w:webHidden/>
                <w:sz w:val="24"/>
              </w:rPr>
              <w:fldChar w:fldCharType="end"/>
            </w:r>
          </w:hyperlink>
        </w:p>
        <w:p w:rsidR="0018047B" w:rsidRPr="0018047B" w:rsidRDefault="0018047B">
          <w:pPr>
            <w:pStyle w:val="11"/>
            <w:tabs>
              <w:tab w:val="right" w:leader="dot" w:pos="10456"/>
            </w:tabs>
            <w:rPr>
              <w:rFonts w:asciiTheme="majorHAnsi" w:eastAsiaTheme="minorEastAsia" w:hAnsiTheme="majorHAnsi" w:cstheme="minorBidi"/>
              <w:b/>
              <w:noProof/>
              <w:sz w:val="20"/>
              <w:szCs w:val="22"/>
              <w:lang w:eastAsia="ru-RU"/>
            </w:rPr>
          </w:pPr>
          <w:hyperlink w:anchor="_Toc347955813" w:history="1">
            <w:r w:rsidRPr="0018047B">
              <w:rPr>
                <w:rStyle w:val="ab"/>
                <w:rFonts w:asciiTheme="majorHAnsi" w:eastAsiaTheme="majorEastAsia" w:hAnsiTheme="majorHAnsi" w:cstheme="majorBidi"/>
                <w:b/>
                <w:bCs/>
                <w:noProof/>
                <w:kern w:val="32"/>
                <w:sz w:val="24"/>
              </w:rPr>
              <w:t>Вопрос2. Ранний железный век Западной и Средней Европы:  Гальштатская культурно-историческая общность.</w:t>
            </w:r>
            <w:r w:rsidRPr="0018047B">
              <w:rPr>
                <w:rFonts w:asciiTheme="majorHAnsi" w:hAnsiTheme="majorHAnsi"/>
                <w:b/>
                <w:noProof/>
                <w:webHidden/>
                <w:sz w:val="24"/>
              </w:rPr>
              <w:tab/>
            </w:r>
            <w:r w:rsidRPr="0018047B">
              <w:rPr>
                <w:rFonts w:asciiTheme="majorHAnsi" w:hAnsiTheme="majorHAnsi"/>
                <w:b/>
                <w:noProof/>
                <w:webHidden/>
                <w:sz w:val="24"/>
              </w:rPr>
              <w:fldChar w:fldCharType="begin"/>
            </w:r>
            <w:r w:rsidRPr="0018047B">
              <w:rPr>
                <w:rFonts w:asciiTheme="majorHAnsi" w:hAnsiTheme="majorHAnsi"/>
                <w:b/>
                <w:noProof/>
                <w:webHidden/>
                <w:sz w:val="24"/>
              </w:rPr>
              <w:instrText xml:space="preserve"> PAGEREF _Toc347955813 \h </w:instrText>
            </w:r>
            <w:r w:rsidRPr="0018047B">
              <w:rPr>
                <w:rFonts w:asciiTheme="majorHAnsi" w:hAnsiTheme="majorHAnsi"/>
                <w:b/>
                <w:noProof/>
                <w:webHidden/>
                <w:sz w:val="24"/>
              </w:rPr>
            </w:r>
            <w:r w:rsidRPr="0018047B">
              <w:rPr>
                <w:rFonts w:asciiTheme="majorHAnsi" w:hAnsiTheme="majorHAnsi"/>
                <w:b/>
                <w:noProof/>
                <w:webHidden/>
                <w:sz w:val="24"/>
              </w:rPr>
              <w:fldChar w:fldCharType="separate"/>
            </w:r>
            <w:r w:rsidRPr="0018047B">
              <w:rPr>
                <w:rFonts w:asciiTheme="majorHAnsi" w:hAnsiTheme="majorHAnsi"/>
                <w:b/>
                <w:noProof/>
                <w:webHidden/>
                <w:sz w:val="24"/>
              </w:rPr>
              <w:t>9</w:t>
            </w:r>
            <w:r w:rsidRPr="0018047B">
              <w:rPr>
                <w:rFonts w:asciiTheme="majorHAnsi" w:hAnsiTheme="majorHAnsi"/>
                <w:b/>
                <w:noProof/>
                <w:webHidden/>
                <w:sz w:val="24"/>
              </w:rPr>
              <w:fldChar w:fldCharType="end"/>
            </w:r>
          </w:hyperlink>
        </w:p>
        <w:p w:rsidR="0018047B" w:rsidRPr="0018047B" w:rsidRDefault="0018047B">
          <w:pPr>
            <w:pStyle w:val="11"/>
            <w:tabs>
              <w:tab w:val="right" w:leader="dot" w:pos="10456"/>
            </w:tabs>
            <w:rPr>
              <w:rFonts w:asciiTheme="majorHAnsi" w:eastAsiaTheme="minorEastAsia" w:hAnsiTheme="majorHAnsi" w:cstheme="minorBidi"/>
              <w:b/>
              <w:noProof/>
              <w:sz w:val="20"/>
              <w:szCs w:val="22"/>
              <w:lang w:eastAsia="ru-RU"/>
            </w:rPr>
          </w:pPr>
          <w:hyperlink w:anchor="_Toc347955814" w:history="1">
            <w:r w:rsidRPr="0018047B">
              <w:rPr>
                <w:rStyle w:val="ab"/>
                <w:rFonts w:asciiTheme="majorHAnsi" w:eastAsiaTheme="majorEastAsia" w:hAnsiTheme="majorHAnsi" w:cstheme="majorBidi"/>
                <w:b/>
                <w:bCs/>
                <w:noProof/>
                <w:kern w:val="32"/>
                <w:sz w:val="24"/>
              </w:rPr>
              <w:t>Вопрос 3. Ранний железный век Западной и Средней Европы: Латенская культурно-историческая общность.</w:t>
            </w:r>
            <w:r w:rsidRPr="0018047B">
              <w:rPr>
                <w:rFonts w:asciiTheme="majorHAnsi" w:hAnsiTheme="majorHAnsi"/>
                <w:b/>
                <w:noProof/>
                <w:webHidden/>
                <w:sz w:val="24"/>
              </w:rPr>
              <w:tab/>
            </w:r>
            <w:r w:rsidRPr="0018047B">
              <w:rPr>
                <w:rFonts w:asciiTheme="majorHAnsi" w:hAnsiTheme="majorHAnsi"/>
                <w:b/>
                <w:noProof/>
                <w:webHidden/>
                <w:sz w:val="24"/>
              </w:rPr>
              <w:fldChar w:fldCharType="begin"/>
            </w:r>
            <w:r w:rsidRPr="0018047B">
              <w:rPr>
                <w:rFonts w:asciiTheme="majorHAnsi" w:hAnsiTheme="majorHAnsi"/>
                <w:b/>
                <w:noProof/>
                <w:webHidden/>
                <w:sz w:val="24"/>
              </w:rPr>
              <w:instrText xml:space="preserve"> PAGEREF _Toc347955814 \h </w:instrText>
            </w:r>
            <w:r w:rsidRPr="0018047B">
              <w:rPr>
                <w:rFonts w:asciiTheme="majorHAnsi" w:hAnsiTheme="majorHAnsi"/>
                <w:b/>
                <w:noProof/>
                <w:webHidden/>
                <w:sz w:val="24"/>
              </w:rPr>
            </w:r>
            <w:r w:rsidRPr="0018047B">
              <w:rPr>
                <w:rFonts w:asciiTheme="majorHAnsi" w:hAnsiTheme="majorHAnsi"/>
                <w:b/>
                <w:noProof/>
                <w:webHidden/>
                <w:sz w:val="24"/>
              </w:rPr>
              <w:fldChar w:fldCharType="separate"/>
            </w:r>
            <w:r w:rsidRPr="0018047B">
              <w:rPr>
                <w:rFonts w:asciiTheme="majorHAnsi" w:hAnsiTheme="majorHAnsi"/>
                <w:b/>
                <w:noProof/>
                <w:webHidden/>
                <w:sz w:val="24"/>
              </w:rPr>
              <w:t>16</w:t>
            </w:r>
            <w:r w:rsidRPr="0018047B">
              <w:rPr>
                <w:rFonts w:asciiTheme="majorHAnsi" w:hAnsiTheme="majorHAnsi"/>
                <w:b/>
                <w:noProof/>
                <w:webHidden/>
                <w:sz w:val="24"/>
              </w:rPr>
              <w:fldChar w:fldCharType="end"/>
            </w:r>
          </w:hyperlink>
        </w:p>
        <w:p w:rsidR="0018047B" w:rsidRPr="0018047B" w:rsidRDefault="0018047B">
          <w:pPr>
            <w:pStyle w:val="11"/>
            <w:tabs>
              <w:tab w:val="left" w:pos="8889"/>
              <w:tab w:val="right" w:leader="dot" w:pos="10456"/>
            </w:tabs>
            <w:rPr>
              <w:rFonts w:asciiTheme="majorHAnsi" w:eastAsiaTheme="minorEastAsia" w:hAnsiTheme="majorHAnsi" w:cstheme="minorBidi"/>
              <w:b/>
              <w:noProof/>
              <w:sz w:val="20"/>
              <w:szCs w:val="22"/>
              <w:lang w:eastAsia="ru-RU"/>
            </w:rPr>
          </w:pPr>
          <w:hyperlink w:anchor="_Toc347955815" w:history="1">
            <w:r w:rsidRPr="0018047B">
              <w:rPr>
                <w:rStyle w:val="ab"/>
                <w:rFonts w:asciiTheme="majorHAnsi" w:eastAsiaTheme="majorEastAsia" w:hAnsiTheme="majorHAnsi" w:cstheme="majorBidi"/>
                <w:b/>
                <w:bCs/>
                <w:noProof/>
                <w:kern w:val="32"/>
                <w:sz w:val="24"/>
              </w:rPr>
              <w:t>Вопрос 4.  Скифо-сибирская   культурно-историческая  область  (общая  характеристика). Скифская археологическая культура и культуры скифского   облика</w:t>
            </w:r>
            <w:r w:rsidRPr="0018047B">
              <w:rPr>
                <w:rFonts w:asciiTheme="majorHAnsi" w:eastAsiaTheme="minorEastAsia" w:hAnsiTheme="majorHAnsi" w:cstheme="minorBidi"/>
                <w:b/>
                <w:noProof/>
                <w:sz w:val="20"/>
                <w:szCs w:val="22"/>
                <w:lang w:eastAsia="ru-RU"/>
              </w:rPr>
              <w:tab/>
            </w:r>
            <w:r w:rsidRPr="0018047B">
              <w:rPr>
                <w:rStyle w:val="ab"/>
                <w:rFonts w:asciiTheme="majorHAnsi" w:eastAsiaTheme="majorEastAsia" w:hAnsiTheme="majorHAnsi" w:cstheme="majorBidi"/>
                <w:b/>
                <w:bCs/>
                <w:noProof/>
                <w:kern w:val="32"/>
                <w:sz w:val="24"/>
              </w:rPr>
              <w:t>в северопричерноморской степи, лесостепи и на Северном Кавказе.</w:t>
            </w:r>
            <w:r w:rsidRPr="0018047B">
              <w:rPr>
                <w:rFonts w:asciiTheme="majorHAnsi" w:hAnsiTheme="majorHAnsi"/>
                <w:b/>
                <w:noProof/>
                <w:webHidden/>
                <w:sz w:val="24"/>
              </w:rPr>
              <w:tab/>
            </w:r>
            <w:r w:rsidRPr="0018047B">
              <w:rPr>
                <w:rFonts w:asciiTheme="majorHAnsi" w:hAnsiTheme="majorHAnsi"/>
                <w:b/>
                <w:noProof/>
                <w:webHidden/>
                <w:sz w:val="24"/>
              </w:rPr>
              <w:fldChar w:fldCharType="begin"/>
            </w:r>
            <w:r w:rsidRPr="0018047B">
              <w:rPr>
                <w:rFonts w:asciiTheme="majorHAnsi" w:hAnsiTheme="majorHAnsi"/>
                <w:b/>
                <w:noProof/>
                <w:webHidden/>
                <w:sz w:val="24"/>
              </w:rPr>
              <w:instrText xml:space="preserve"> PAGEREF _Toc347955815 \h </w:instrText>
            </w:r>
            <w:r w:rsidRPr="0018047B">
              <w:rPr>
                <w:rFonts w:asciiTheme="majorHAnsi" w:hAnsiTheme="majorHAnsi"/>
                <w:b/>
                <w:noProof/>
                <w:webHidden/>
                <w:sz w:val="24"/>
              </w:rPr>
            </w:r>
            <w:r w:rsidRPr="0018047B">
              <w:rPr>
                <w:rFonts w:asciiTheme="majorHAnsi" w:hAnsiTheme="majorHAnsi"/>
                <w:b/>
                <w:noProof/>
                <w:webHidden/>
                <w:sz w:val="24"/>
              </w:rPr>
              <w:fldChar w:fldCharType="separate"/>
            </w:r>
            <w:r w:rsidRPr="0018047B">
              <w:rPr>
                <w:rFonts w:asciiTheme="majorHAnsi" w:hAnsiTheme="majorHAnsi"/>
                <w:b/>
                <w:noProof/>
                <w:webHidden/>
                <w:sz w:val="24"/>
              </w:rPr>
              <w:t>26</w:t>
            </w:r>
            <w:r w:rsidRPr="0018047B">
              <w:rPr>
                <w:rFonts w:asciiTheme="majorHAnsi" w:hAnsiTheme="majorHAnsi"/>
                <w:b/>
                <w:noProof/>
                <w:webHidden/>
                <w:sz w:val="24"/>
              </w:rPr>
              <w:fldChar w:fldCharType="end"/>
            </w:r>
          </w:hyperlink>
        </w:p>
        <w:p w:rsidR="0018047B" w:rsidRPr="0018047B" w:rsidRDefault="0018047B">
          <w:pPr>
            <w:pStyle w:val="11"/>
            <w:tabs>
              <w:tab w:val="right" w:leader="dot" w:pos="10456"/>
            </w:tabs>
            <w:rPr>
              <w:rFonts w:asciiTheme="majorHAnsi" w:eastAsiaTheme="minorEastAsia" w:hAnsiTheme="majorHAnsi" w:cstheme="minorBidi"/>
              <w:b/>
              <w:noProof/>
              <w:sz w:val="20"/>
              <w:szCs w:val="22"/>
              <w:lang w:eastAsia="ru-RU"/>
            </w:rPr>
          </w:pPr>
          <w:hyperlink w:anchor="_Toc347955816" w:history="1">
            <w:r w:rsidRPr="0018047B">
              <w:rPr>
                <w:rStyle w:val="ab"/>
                <w:rFonts w:asciiTheme="majorHAnsi" w:hAnsiTheme="majorHAnsi"/>
                <w:b/>
                <w:noProof/>
                <w:sz w:val="24"/>
              </w:rPr>
              <w:t>Вопрос 5.  Скифо-сибирская  культурно-историческая  область  (общая характеристика).«Савроматская» археологическая  культура  и  культуры  сако-массагетского круга. Искусство.</w:t>
            </w:r>
            <w:r w:rsidRPr="0018047B">
              <w:rPr>
                <w:rFonts w:asciiTheme="majorHAnsi" w:hAnsiTheme="majorHAnsi"/>
                <w:b/>
                <w:noProof/>
                <w:webHidden/>
                <w:sz w:val="24"/>
              </w:rPr>
              <w:tab/>
            </w:r>
            <w:r w:rsidRPr="0018047B">
              <w:rPr>
                <w:rFonts w:asciiTheme="majorHAnsi" w:hAnsiTheme="majorHAnsi"/>
                <w:b/>
                <w:noProof/>
                <w:webHidden/>
                <w:sz w:val="24"/>
              </w:rPr>
              <w:fldChar w:fldCharType="begin"/>
            </w:r>
            <w:r w:rsidRPr="0018047B">
              <w:rPr>
                <w:rFonts w:asciiTheme="majorHAnsi" w:hAnsiTheme="majorHAnsi"/>
                <w:b/>
                <w:noProof/>
                <w:webHidden/>
                <w:sz w:val="24"/>
              </w:rPr>
              <w:instrText xml:space="preserve"> PAGEREF _Toc347955816 \h </w:instrText>
            </w:r>
            <w:r w:rsidRPr="0018047B">
              <w:rPr>
                <w:rFonts w:asciiTheme="majorHAnsi" w:hAnsiTheme="majorHAnsi"/>
                <w:b/>
                <w:noProof/>
                <w:webHidden/>
                <w:sz w:val="24"/>
              </w:rPr>
            </w:r>
            <w:r w:rsidRPr="0018047B">
              <w:rPr>
                <w:rFonts w:asciiTheme="majorHAnsi" w:hAnsiTheme="majorHAnsi"/>
                <w:b/>
                <w:noProof/>
                <w:webHidden/>
                <w:sz w:val="24"/>
              </w:rPr>
              <w:fldChar w:fldCharType="separate"/>
            </w:r>
            <w:r w:rsidRPr="0018047B">
              <w:rPr>
                <w:rFonts w:asciiTheme="majorHAnsi" w:hAnsiTheme="majorHAnsi"/>
                <w:b/>
                <w:noProof/>
                <w:webHidden/>
                <w:sz w:val="24"/>
              </w:rPr>
              <w:t>35</w:t>
            </w:r>
            <w:r w:rsidRPr="0018047B">
              <w:rPr>
                <w:rFonts w:asciiTheme="majorHAnsi" w:hAnsiTheme="majorHAnsi"/>
                <w:b/>
                <w:noProof/>
                <w:webHidden/>
                <w:sz w:val="24"/>
              </w:rPr>
              <w:fldChar w:fldCharType="end"/>
            </w:r>
          </w:hyperlink>
        </w:p>
        <w:p w:rsidR="0018047B" w:rsidRPr="0018047B" w:rsidRDefault="0018047B">
          <w:pPr>
            <w:pStyle w:val="11"/>
            <w:tabs>
              <w:tab w:val="right" w:leader="dot" w:pos="10456"/>
            </w:tabs>
            <w:rPr>
              <w:rFonts w:asciiTheme="majorHAnsi" w:eastAsiaTheme="minorEastAsia" w:hAnsiTheme="majorHAnsi" w:cstheme="minorBidi"/>
              <w:b/>
              <w:noProof/>
              <w:sz w:val="20"/>
              <w:szCs w:val="22"/>
              <w:lang w:eastAsia="ru-RU"/>
            </w:rPr>
          </w:pPr>
          <w:hyperlink w:anchor="_Toc347955817" w:history="1">
            <w:r w:rsidRPr="0018047B">
              <w:rPr>
                <w:rStyle w:val="ab"/>
                <w:rFonts w:asciiTheme="majorHAnsi" w:hAnsiTheme="majorHAnsi"/>
                <w:b/>
                <w:noProof/>
                <w:sz w:val="24"/>
              </w:rPr>
              <w:t>Вопрос 6. Скифо-сибирская  культурно-историческая  область  (общая  характеристика). Пазырыкская, уюкская и тагарская археологические культуры.</w:t>
            </w:r>
            <w:r w:rsidRPr="0018047B">
              <w:rPr>
                <w:rFonts w:asciiTheme="majorHAnsi" w:hAnsiTheme="majorHAnsi"/>
                <w:b/>
                <w:noProof/>
                <w:webHidden/>
                <w:sz w:val="24"/>
              </w:rPr>
              <w:tab/>
            </w:r>
            <w:r w:rsidRPr="0018047B">
              <w:rPr>
                <w:rFonts w:asciiTheme="majorHAnsi" w:hAnsiTheme="majorHAnsi"/>
                <w:b/>
                <w:noProof/>
                <w:webHidden/>
                <w:sz w:val="24"/>
              </w:rPr>
              <w:fldChar w:fldCharType="begin"/>
            </w:r>
            <w:r w:rsidRPr="0018047B">
              <w:rPr>
                <w:rFonts w:asciiTheme="majorHAnsi" w:hAnsiTheme="majorHAnsi"/>
                <w:b/>
                <w:noProof/>
                <w:webHidden/>
                <w:sz w:val="24"/>
              </w:rPr>
              <w:instrText xml:space="preserve"> PAGEREF _Toc347955817 \h </w:instrText>
            </w:r>
            <w:r w:rsidRPr="0018047B">
              <w:rPr>
                <w:rFonts w:asciiTheme="majorHAnsi" w:hAnsiTheme="majorHAnsi"/>
                <w:b/>
                <w:noProof/>
                <w:webHidden/>
                <w:sz w:val="24"/>
              </w:rPr>
            </w:r>
            <w:r w:rsidRPr="0018047B">
              <w:rPr>
                <w:rFonts w:asciiTheme="majorHAnsi" w:hAnsiTheme="majorHAnsi"/>
                <w:b/>
                <w:noProof/>
                <w:webHidden/>
                <w:sz w:val="24"/>
              </w:rPr>
              <w:fldChar w:fldCharType="separate"/>
            </w:r>
            <w:r w:rsidRPr="0018047B">
              <w:rPr>
                <w:rFonts w:asciiTheme="majorHAnsi" w:hAnsiTheme="majorHAnsi"/>
                <w:b/>
                <w:noProof/>
                <w:webHidden/>
                <w:sz w:val="24"/>
              </w:rPr>
              <w:t>39</w:t>
            </w:r>
            <w:r w:rsidRPr="0018047B">
              <w:rPr>
                <w:rFonts w:asciiTheme="majorHAnsi" w:hAnsiTheme="majorHAnsi"/>
                <w:b/>
                <w:noProof/>
                <w:webHidden/>
                <w:sz w:val="24"/>
              </w:rPr>
              <w:fldChar w:fldCharType="end"/>
            </w:r>
          </w:hyperlink>
        </w:p>
        <w:p w:rsidR="0018047B" w:rsidRPr="0018047B" w:rsidRDefault="0018047B">
          <w:pPr>
            <w:pStyle w:val="11"/>
            <w:tabs>
              <w:tab w:val="right" w:leader="dot" w:pos="10456"/>
            </w:tabs>
            <w:rPr>
              <w:rFonts w:asciiTheme="majorHAnsi" w:eastAsiaTheme="minorEastAsia" w:hAnsiTheme="majorHAnsi" w:cstheme="minorBidi"/>
              <w:b/>
              <w:noProof/>
              <w:sz w:val="20"/>
              <w:szCs w:val="22"/>
              <w:lang w:eastAsia="ru-RU"/>
            </w:rPr>
          </w:pPr>
          <w:hyperlink w:anchor="_Toc347955818" w:history="1">
            <w:r w:rsidRPr="0018047B">
              <w:rPr>
                <w:rStyle w:val="ab"/>
                <w:rFonts w:asciiTheme="majorHAnsi" w:eastAsiaTheme="majorEastAsia" w:hAnsiTheme="majorHAnsi" w:cstheme="majorBidi"/>
                <w:b/>
                <w:bCs/>
                <w:noProof/>
                <w:sz w:val="24"/>
              </w:rPr>
              <w:t>Вопрос 7. Сарматская эпоха (основные новшества) и сарматская культура.</w:t>
            </w:r>
            <w:r w:rsidRPr="0018047B">
              <w:rPr>
                <w:rFonts w:asciiTheme="majorHAnsi" w:hAnsiTheme="majorHAnsi"/>
                <w:b/>
                <w:noProof/>
                <w:webHidden/>
                <w:sz w:val="24"/>
              </w:rPr>
              <w:tab/>
            </w:r>
            <w:r w:rsidRPr="0018047B">
              <w:rPr>
                <w:rFonts w:asciiTheme="majorHAnsi" w:hAnsiTheme="majorHAnsi"/>
                <w:b/>
                <w:noProof/>
                <w:webHidden/>
                <w:sz w:val="24"/>
              </w:rPr>
              <w:fldChar w:fldCharType="begin"/>
            </w:r>
            <w:r w:rsidRPr="0018047B">
              <w:rPr>
                <w:rFonts w:asciiTheme="majorHAnsi" w:hAnsiTheme="majorHAnsi"/>
                <w:b/>
                <w:noProof/>
                <w:webHidden/>
                <w:sz w:val="24"/>
              </w:rPr>
              <w:instrText xml:space="preserve"> PAGEREF _Toc347955818 \h </w:instrText>
            </w:r>
            <w:r w:rsidRPr="0018047B">
              <w:rPr>
                <w:rFonts w:asciiTheme="majorHAnsi" w:hAnsiTheme="majorHAnsi"/>
                <w:b/>
                <w:noProof/>
                <w:webHidden/>
                <w:sz w:val="24"/>
              </w:rPr>
            </w:r>
            <w:r w:rsidRPr="0018047B">
              <w:rPr>
                <w:rFonts w:asciiTheme="majorHAnsi" w:hAnsiTheme="majorHAnsi"/>
                <w:b/>
                <w:noProof/>
                <w:webHidden/>
                <w:sz w:val="24"/>
              </w:rPr>
              <w:fldChar w:fldCharType="separate"/>
            </w:r>
            <w:r w:rsidRPr="0018047B">
              <w:rPr>
                <w:rFonts w:asciiTheme="majorHAnsi" w:hAnsiTheme="majorHAnsi"/>
                <w:b/>
                <w:noProof/>
                <w:webHidden/>
                <w:sz w:val="24"/>
              </w:rPr>
              <w:t>48</w:t>
            </w:r>
            <w:r w:rsidRPr="0018047B">
              <w:rPr>
                <w:rFonts w:asciiTheme="majorHAnsi" w:hAnsiTheme="majorHAnsi"/>
                <w:b/>
                <w:noProof/>
                <w:webHidden/>
                <w:sz w:val="24"/>
              </w:rPr>
              <w:fldChar w:fldCharType="end"/>
            </w:r>
          </w:hyperlink>
        </w:p>
        <w:p w:rsidR="0018047B" w:rsidRPr="0018047B" w:rsidRDefault="0018047B">
          <w:pPr>
            <w:pStyle w:val="11"/>
            <w:tabs>
              <w:tab w:val="right" w:leader="dot" w:pos="10456"/>
            </w:tabs>
            <w:rPr>
              <w:rFonts w:asciiTheme="majorHAnsi" w:eastAsiaTheme="minorEastAsia" w:hAnsiTheme="majorHAnsi" w:cstheme="minorBidi"/>
              <w:b/>
              <w:noProof/>
              <w:sz w:val="20"/>
              <w:szCs w:val="22"/>
              <w:lang w:eastAsia="ru-RU"/>
            </w:rPr>
          </w:pPr>
          <w:hyperlink w:anchor="_Toc347955819" w:history="1">
            <w:r w:rsidRPr="0018047B">
              <w:rPr>
                <w:rStyle w:val="ab"/>
                <w:rFonts w:asciiTheme="majorHAnsi" w:eastAsiaTheme="majorEastAsia" w:hAnsiTheme="majorHAnsi" w:cstheme="majorBidi"/>
                <w:b/>
                <w:bCs/>
                <w:noProof/>
                <w:sz w:val="24"/>
              </w:rPr>
              <w:t>Вопрос 8. Культура хунну Забайкалья и Монголии.</w:t>
            </w:r>
            <w:r w:rsidRPr="0018047B">
              <w:rPr>
                <w:rFonts w:asciiTheme="majorHAnsi" w:hAnsiTheme="majorHAnsi"/>
                <w:b/>
                <w:noProof/>
                <w:webHidden/>
                <w:sz w:val="24"/>
              </w:rPr>
              <w:tab/>
            </w:r>
            <w:r w:rsidRPr="0018047B">
              <w:rPr>
                <w:rFonts w:asciiTheme="majorHAnsi" w:hAnsiTheme="majorHAnsi"/>
                <w:b/>
                <w:noProof/>
                <w:webHidden/>
                <w:sz w:val="24"/>
              </w:rPr>
              <w:fldChar w:fldCharType="begin"/>
            </w:r>
            <w:r w:rsidRPr="0018047B">
              <w:rPr>
                <w:rFonts w:asciiTheme="majorHAnsi" w:hAnsiTheme="majorHAnsi"/>
                <w:b/>
                <w:noProof/>
                <w:webHidden/>
                <w:sz w:val="24"/>
              </w:rPr>
              <w:instrText xml:space="preserve"> PAGEREF _Toc347955819 \h </w:instrText>
            </w:r>
            <w:r w:rsidRPr="0018047B">
              <w:rPr>
                <w:rFonts w:asciiTheme="majorHAnsi" w:hAnsiTheme="majorHAnsi"/>
                <w:b/>
                <w:noProof/>
                <w:webHidden/>
                <w:sz w:val="24"/>
              </w:rPr>
            </w:r>
            <w:r w:rsidRPr="0018047B">
              <w:rPr>
                <w:rFonts w:asciiTheme="majorHAnsi" w:hAnsiTheme="majorHAnsi"/>
                <w:b/>
                <w:noProof/>
                <w:webHidden/>
                <w:sz w:val="24"/>
              </w:rPr>
              <w:fldChar w:fldCharType="separate"/>
            </w:r>
            <w:r w:rsidRPr="0018047B">
              <w:rPr>
                <w:rFonts w:asciiTheme="majorHAnsi" w:hAnsiTheme="majorHAnsi"/>
                <w:b/>
                <w:noProof/>
                <w:webHidden/>
                <w:sz w:val="24"/>
              </w:rPr>
              <w:t>51</w:t>
            </w:r>
            <w:r w:rsidRPr="0018047B">
              <w:rPr>
                <w:rFonts w:asciiTheme="majorHAnsi" w:hAnsiTheme="majorHAnsi"/>
                <w:b/>
                <w:noProof/>
                <w:webHidden/>
                <w:sz w:val="24"/>
              </w:rPr>
              <w:fldChar w:fldCharType="end"/>
            </w:r>
          </w:hyperlink>
        </w:p>
        <w:p w:rsidR="0018047B" w:rsidRPr="0018047B" w:rsidRDefault="0018047B">
          <w:pPr>
            <w:pStyle w:val="11"/>
            <w:tabs>
              <w:tab w:val="right" w:leader="dot" w:pos="10456"/>
            </w:tabs>
            <w:rPr>
              <w:rFonts w:asciiTheme="majorHAnsi" w:eastAsiaTheme="minorEastAsia" w:hAnsiTheme="majorHAnsi" w:cstheme="minorBidi"/>
              <w:b/>
              <w:noProof/>
              <w:sz w:val="20"/>
              <w:szCs w:val="22"/>
              <w:lang w:eastAsia="ru-RU"/>
            </w:rPr>
          </w:pPr>
          <w:hyperlink w:anchor="_Toc347955820" w:history="1">
            <w:r w:rsidRPr="0018047B">
              <w:rPr>
                <w:rStyle w:val="ab"/>
                <w:rFonts w:asciiTheme="majorHAnsi" w:eastAsiaTheme="majorEastAsia" w:hAnsiTheme="majorHAnsi" w:cstheme="majorBidi"/>
                <w:b/>
                <w:bCs/>
                <w:noProof/>
                <w:sz w:val="24"/>
              </w:rPr>
              <w:t>Вопрос 9.   Таштыкская культура Минусинской котловины.</w:t>
            </w:r>
            <w:r w:rsidRPr="0018047B">
              <w:rPr>
                <w:rFonts w:asciiTheme="majorHAnsi" w:hAnsiTheme="majorHAnsi"/>
                <w:b/>
                <w:noProof/>
                <w:webHidden/>
                <w:sz w:val="24"/>
              </w:rPr>
              <w:tab/>
            </w:r>
            <w:r w:rsidRPr="0018047B">
              <w:rPr>
                <w:rFonts w:asciiTheme="majorHAnsi" w:hAnsiTheme="majorHAnsi"/>
                <w:b/>
                <w:noProof/>
                <w:webHidden/>
                <w:sz w:val="24"/>
              </w:rPr>
              <w:fldChar w:fldCharType="begin"/>
            </w:r>
            <w:r w:rsidRPr="0018047B">
              <w:rPr>
                <w:rFonts w:asciiTheme="majorHAnsi" w:hAnsiTheme="majorHAnsi"/>
                <w:b/>
                <w:noProof/>
                <w:webHidden/>
                <w:sz w:val="24"/>
              </w:rPr>
              <w:instrText xml:space="preserve"> PAGEREF _Toc347955820 \h </w:instrText>
            </w:r>
            <w:r w:rsidRPr="0018047B">
              <w:rPr>
                <w:rFonts w:asciiTheme="majorHAnsi" w:hAnsiTheme="majorHAnsi"/>
                <w:b/>
                <w:noProof/>
                <w:webHidden/>
                <w:sz w:val="24"/>
              </w:rPr>
            </w:r>
            <w:r w:rsidRPr="0018047B">
              <w:rPr>
                <w:rFonts w:asciiTheme="majorHAnsi" w:hAnsiTheme="majorHAnsi"/>
                <w:b/>
                <w:noProof/>
                <w:webHidden/>
                <w:sz w:val="24"/>
              </w:rPr>
              <w:fldChar w:fldCharType="separate"/>
            </w:r>
            <w:r w:rsidRPr="0018047B">
              <w:rPr>
                <w:rFonts w:asciiTheme="majorHAnsi" w:hAnsiTheme="majorHAnsi"/>
                <w:b/>
                <w:noProof/>
                <w:webHidden/>
                <w:sz w:val="24"/>
              </w:rPr>
              <w:t>53</w:t>
            </w:r>
            <w:r w:rsidRPr="0018047B">
              <w:rPr>
                <w:rFonts w:asciiTheme="majorHAnsi" w:hAnsiTheme="majorHAnsi"/>
                <w:b/>
                <w:noProof/>
                <w:webHidden/>
                <w:sz w:val="24"/>
              </w:rPr>
              <w:fldChar w:fldCharType="end"/>
            </w:r>
          </w:hyperlink>
        </w:p>
        <w:p w:rsidR="0018047B" w:rsidRPr="0018047B" w:rsidRDefault="0018047B">
          <w:pPr>
            <w:pStyle w:val="11"/>
            <w:tabs>
              <w:tab w:val="right" w:leader="dot" w:pos="10456"/>
            </w:tabs>
            <w:rPr>
              <w:rFonts w:asciiTheme="majorHAnsi" w:eastAsiaTheme="minorEastAsia" w:hAnsiTheme="majorHAnsi" w:cstheme="minorBidi"/>
              <w:b/>
              <w:noProof/>
              <w:sz w:val="20"/>
              <w:szCs w:val="22"/>
              <w:lang w:eastAsia="ru-RU"/>
            </w:rPr>
          </w:pPr>
          <w:hyperlink w:anchor="_Toc347955821" w:history="1">
            <w:r w:rsidRPr="0018047B">
              <w:rPr>
                <w:rStyle w:val="ab"/>
                <w:rFonts w:asciiTheme="majorHAnsi" w:eastAsiaTheme="majorEastAsia" w:hAnsiTheme="majorHAnsi" w:cstheme="majorBidi"/>
                <w:b/>
                <w:bCs/>
                <w:noProof/>
                <w:sz w:val="24"/>
              </w:rPr>
              <w:t>Вопрос 10.  Культуры лесной зоны Евразии в раннем железном веке: дьяковская культура и ананьинская культурно-историческая общность.</w:t>
            </w:r>
            <w:r w:rsidRPr="0018047B">
              <w:rPr>
                <w:rFonts w:asciiTheme="majorHAnsi" w:hAnsiTheme="majorHAnsi"/>
                <w:b/>
                <w:noProof/>
                <w:webHidden/>
                <w:sz w:val="24"/>
              </w:rPr>
              <w:tab/>
            </w:r>
            <w:r w:rsidRPr="0018047B">
              <w:rPr>
                <w:rFonts w:asciiTheme="majorHAnsi" w:hAnsiTheme="majorHAnsi"/>
                <w:b/>
                <w:noProof/>
                <w:webHidden/>
                <w:sz w:val="24"/>
              </w:rPr>
              <w:fldChar w:fldCharType="begin"/>
            </w:r>
            <w:r w:rsidRPr="0018047B">
              <w:rPr>
                <w:rFonts w:asciiTheme="majorHAnsi" w:hAnsiTheme="majorHAnsi"/>
                <w:b/>
                <w:noProof/>
                <w:webHidden/>
                <w:sz w:val="24"/>
              </w:rPr>
              <w:instrText xml:space="preserve"> PAGEREF _Toc347955821 \h </w:instrText>
            </w:r>
            <w:r w:rsidRPr="0018047B">
              <w:rPr>
                <w:rFonts w:asciiTheme="majorHAnsi" w:hAnsiTheme="majorHAnsi"/>
                <w:b/>
                <w:noProof/>
                <w:webHidden/>
                <w:sz w:val="24"/>
              </w:rPr>
            </w:r>
            <w:r w:rsidRPr="0018047B">
              <w:rPr>
                <w:rFonts w:asciiTheme="majorHAnsi" w:hAnsiTheme="majorHAnsi"/>
                <w:b/>
                <w:noProof/>
                <w:webHidden/>
                <w:sz w:val="24"/>
              </w:rPr>
              <w:fldChar w:fldCharType="separate"/>
            </w:r>
            <w:r w:rsidRPr="0018047B">
              <w:rPr>
                <w:rFonts w:asciiTheme="majorHAnsi" w:hAnsiTheme="majorHAnsi"/>
                <w:b/>
                <w:noProof/>
                <w:webHidden/>
                <w:sz w:val="24"/>
              </w:rPr>
              <w:t>55</w:t>
            </w:r>
            <w:r w:rsidRPr="0018047B">
              <w:rPr>
                <w:rFonts w:asciiTheme="majorHAnsi" w:hAnsiTheme="majorHAnsi"/>
                <w:b/>
                <w:noProof/>
                <w:webHidden/>
                <w:sz w:val="24"/>
              </w:rPr>
              <w:fldChar w:fldCharType="end"/>
            </w:r>
          </w:hyperlink>
        </w:p>
        <w:p w:rsidR="0018047B" w:rsidRPr="0018047B" w:rsidRDefault="0018047B">
          <w:pPr>
            <w:pStyle w:val="11"/>
            <w:tabs>
              <w:tab w:val="right" w:leader="dot" w:pos="10456"/>
            </w:tabs>
            <w:rPr>
              <w:rFonts w:asciiTheme="majorHAnsi" w:eastAsiaTheme="minorEastAsia" w:hAnsiTheme="majorHAnsi" w:cstheme="minorBidi"/>
              <w:b/>
              <w:noProof/>
              <w:sz w:val="20"/>
              <w:szCs w:val="22"/>
              <w:lang w:eastAsia="ru-RU"/>
            </w:rPr>
          </w:pPr>
          <w:hyperlink w:anchor="_Toc347955822" w:history="1">
            <w:r w:rsidRPr="0018047B">
              <w:rPr>
                <w:rStyle w:val="ab"/>
                <w:rFonts w:asciiTheme="majorHAnsi" w:eastAsiaTheme="majorEastAsia" w:hAnsiTheme="majorHAnsi" w:cstheme="majorBidi"/>
                <w:b/>
                <w:bCs/>
                <w:noProof/>
                <w:sz w:val="24"/>
              </w:rPr>
              <w:t>Вопрос 11. Культура античных государств Северного Причерноморья (общая хронология, основные памятники, архитектура поселений и погребений по археологическим данным).</w:t>
            </w:r>
            <w:r w:rsidRPr="0018047B">
              <w:rPr>
                <w:rFonts w:asciiTheme="majorHAnsi" w:hAnsiTheme="majorHAnsi"/>
                <w:b/>
                <w:noProof/>
                <w:webHidden/>
                <w:sz w:val="24"/>
              </w:rPr>
              <w:tab/>
            </w:r>
            <w:r w:rsidRPr="0018047B">
              <w:rPr>
                <w:rFonts w:asciiTheme="majorHAnsi" w:hAnsiTheme="majorHAnsi"/>
                <w:b/>
                <w:noProof/>
                <w:webHidden/>
                <w:sz w:val="24"/>
              </w:rPr>
              <w:fldChar w:fldCharType="begin"/>
            </w:r>
            <w:r w:rsidRPr="0018047B">
              <w:rPr>
                <w:rFonts w:asciiTheme="majorHAnsi" w:hAnsiTheme="majorHAnsi"/>
                <w:b/>
                <w:noProof/>
                <w:webHidden/>
                <w:sz w:val="24"/>
              </w:rPr>
              <w:instrText xml:space="preserve"> PAGEREF _Toc347955822 \h </w:instrText>
            </w:r>
            <w:r w:rsidRPr="0018047B">
              <w:rPr>
                <w:rFonts w:asciiTheme="majorHAnsi" w:hAnsiTheme="majorHAnsi"/>
                <w:b/>
                <w:noProof/>
                <w:webHidden/>
                <w:sz w:val="24"/>
              </w:rPr>
            </w:r>
            <w:r w:rsidRPr="0018047B">
              <w:rPr>
                <w:rFonts w:asciiTheme="majorHAnsi" w:hAnsiTheme="majorHAnsi"/>
                <w:b/>
                <w:noProof/>
                <w:webHidden/>
                <w:sz w:val="24"/>
              </w:rPr>
              <w:fldChar w:fldCharType="separate"/>
            </w:r>
            <w:r w:rsidRPr="0018047B">
              <w:rPr>
                <w:rFonts w:asciiTheme="majorHAnsi" w:hAnsiTheme="majorHAnsi"/>
                <w:b/>
                <w:noProof/>
                <w:webHidden/>
                <w:sz w:val="24"/>
              </w:rPr>
              <w:t>58</w:t>
            </w:r>
            <w:r w:rsidRPr="0018047B">
              <w:rPr>
                <w:rFonts w:asciiTheme="majorHAnsi" w:hAnsiTheme="majorHAnsi"/>
                <w:b/>
                <w:noProof/>
                <w:webHidden/>
                <w:sz w:val="24"/>
              </w:rPr>
              <w:fldChar w:fldCharType="end"/>
            </w:r>
          </w:hyperlink>
        </w:p>
        <w:p w:rsidR="0018047B" w:rsidRPr="0018047B" w:rsidRDefault="0018047B">
          <w:pPr>
            <w:pStyle w:val="11"/>
            <w:tabs>
              <w:tab w:val="right" w:leader="dot" w:pos="10456"/>
            </w:tabs>
            <w:rPr>
              <w:rFonts w:asciiTheme="majorHAnsi" w:eastAsiaTheme="minorEastAsia" w:hAnsiTheme="majorHAnsi" w:cstheme="minorBidi"/>
              <w:b/>
              <w:noProof/>
              <w:sz w:val="20"/>
              <w:szCs w:val="22"/>
              <w:lang w:eastAsia="ru-RU"/>
            </w:rPr>
          </w:pPr>
          <w:hyperlink w:anchor="_Toc347955823" w:history="1">
            <w:r w:rsidRPr="0018047B">
              <w:rPr>
                <w:rStyle w:val="ab"/>
                <w:rFonts w:asciiTheme="majorHAnsi" w:eastAsiaTheme="majorEastAsia" w:hAnsiTheme="majorHAnsi" w:cstheme="majorBidi"/>
                <w:b/>
                <w:bCs/>
                <w:noProof/>
                <w:sz w:val="24"/>
              </w:rPr>
              <w:t>Вопрос 12. Культура античных государств Северного Причерноморья (общая хронология, основные памятники, экономика, материальная культура, искусство, религия по данным археологии).</w:t>
            </w:r>
            <w:r w:rsidRPr="0018047B">
              <w:rPr>
                <w:rFonts w:asciiTheme="majorHAnsi" w:hAnsiTheme="majorHAnsi"/>
                <w:b/>
                <w:noProof/>
                <w:webHidden/>
                <w:sz w:val="24"/>
              </w:rPr>
              <w:tab/>
            </w:r>
            <w:r w:rsidRPr="0018047B">
              <w:rPr>
                <w:rFonts w:asciiTheme="majorHAnsi" w:hAnsiTheme="majorHAnsi"/>
                <w:b/>
                <w:noProof/>
                <w:webHidden/>
                <w:sz w:val="24"/>
              </w:rPr>
              <w:fldChar w:fldCharType="begin"/>
            </w:r>
            <w:r w:rsidRPr="0018047B">
              <w:rPr>
                <w:rFonts w:asciiTheme="majorHAnsi" w:hAnsiTheme="majorHAnsi"/>
                <w:b/>
                <w:noProof/>
                <w:webHidden/>
                <w:sz w:val="24"/>
              </w:rPr>
              <w:instrText xml:space="preserve"> PAGEREF _Toc347955823 \h </w:instrText>
            </w:r>
            <w:r w:rsidRPr="0018047B">
              <w:rPr>
                <w:rFonts w:asciiTheme="majorHAnsi" w:hAnsiTheme="majorHAnsi"/>
                <w:b/>
                <w:noProof/>
                <w:webHidden/>
                <w:sz w:val="24"/>
              </w:rPr>
            </w:r>
            <w:r w:rsidRPr="0018047B">
              <w:rPr>
                <w:rFonts w:asciiTheme="majorHAnsi" w:hAnsiTheme="majorHAnsi"/>
                <w:b/>
                <w:noProof/>
                <w:webHidden/>
                <w:sz w:val="24"/>
              </w:rPr>
              <w:fldChar w:fldCharType="separate"/>
            </w:r>
            <w:r w:rsidRPr="0018047B">
              <w:rPr>
                <w:rFonts w:asciiTheme="majorHAnsi" w:hAnsiTheme="majorHAnsi"/>
                <w:b/>
                <w:noProof/>
                <w:webHidden/>
                <w:sz w:val="24"/>
              </w:rPr>
              <w:t>65</w:t>
            </w:r>
            <w:r w:rsidRPr="0018047B">
              <w:rPr>
                <w:rFonts w:asciiTheme="majorHAnsi" w:hAnsiTheme="majorHAnsi"/>
                <w:b/>
                <w:noProof/>
                <w:webHidden/>
                <w:sz w:val="24"/>
              </w:rPr>
              <w:fldChar w:fldCharType="end"/>
            </w:r>
          </w:hyperlink>
        </w:p>
        <w:p w:rsidR="006409A7" w:rsidRPr="0045778A" w:rsidRDefault="006409A7">
          <w:pPr>
            <w:rPr>
              <w:sz w:val="24"/>
              <w:szCs w:val="24"/>
            </w:rPr>
          </w:pPr>
          <w:r w:rsidRPr="0018047B">
            <w:rPr>
              <w:rFonts w:asciiTheme="majorHAnsi" w:hAnsiTheme="majorHAnsi"/>
              <w:b/>
              <w:bCs/>
              <w:sz w:val="24"/>
              <w:szCs w:val="24"/>
            </w:rPr>
            <w:fldChar w:fldCharType="end"/>
          </w:r>
        </w:p>
      </w:sdtContent>
    </w:sdt>
    <w:p w:rsidR="006409A7" w:rsidRDefault="006409A7" w:rsidP="0018047B">
      <w:pPr>
        <w:jc w:val="center"/>
        <w:rPr>
          <w:b/>
          <w:u w:val="single"/>
        </w:rPr>
      </w:pPr>
      <w:bookmarkStart w:id="0" w:name="_GoBack"/>
      <w:bookmarkEnd w:id="0"/>
      <w:r>
        <w:rPr>
          <w:b/>
          <w:u w:val="single"/>
        </w:rPr>
        <w:br w:type="page"/>
      </w:r>
    </w:p>
    <w:p w:rsidR="00AC24DB" w:rsidRPr="00AC24DB" w:rsidRDefault="00AC24DB" w:rsidP="00AC24DB">
      <w:pPr>
        <w:jc w:val="center"/>
        <w:rPr>
          <w:b/>
          <w:u w:val="single"/>
        </w:rPr>
      </w:pPr>
      <w:r w:rsidRPr="00AC24DB">
        <w:rPr>
          <w:b/>
          <w:u w:val="single"/>
        </w:rPr>
        <w:lastRenderedPageBreak/>
        <w:t>Ранний железный век</w:t>
      </w:r>
    </w:p>
    <w:p w:rsidR="00CF70DC" w:rsidRPr="00CF70DC" w:rsidRDefault="00CF70DC" w:rsidP="00CF70DC">
      <w:pPr>
        <w:keepNext/>
        <w:widowControl w:val="0"/>
        <w:suppressAutoHyphens/>
        <w:spacing w:before="240" w:after="60" w:line="240" w:lineRule="auto"/>
        <w:outlineLvl w:val="0"/>
        <w:rPr>
          <w:rFonts w:asciiTheme="majorHAnsi" w:eastAsiaTheme="majorEastAsia" w:hAnsiTheme="majorHAnsi" w:cstheme="majorBidi"/>
          <w:b/>
          <w:bCs/>
          <w:kern w:val="32"/>
        </w:rPr>
      </w:pPr>
      <w:bookmarkStart w:id="1" w:name="_Toc347955812"/>
      <w:r w:rsidRPr="00CF70DC">
        <w:rPr>
          <w:rFonts w:asciiTheme="majorHAnsi" w:eastAsiaTheme="majorEastAsia" w:hAnsiTheme="majorHAnsi" w:cstheme="majorBidi"/>
          <w:b/>
          <w:bCs/>
          <w:kern w:val="32"/>
        </w:rPr>
        <w:t>Вопрос 1. Понятие «железный век». Основные стадии и закономерности освоения железа. Смена бронзового века железным: хронология и география процесса.</w:t>
      </w:r>
      <w:bookmarkEnd w:id="1"/>
    </w:p>
    <w:p w:rsidR="00CF70DC" w:rsidRPr="00CF70DC" w:rsidRDefault="00CF70DC" w:rsidP="00CF70DC">
      <w:pPr>
        <w:widowControl w:val="0"/>
        <w:suppressAutoHyphens/>
        <w:spacing w:after="0" w:line="240" w:lineRule="auto"/>
        <w:ind w:firstLine="555"/>
        <w:jc w:val="both"/>
        <w:rPr>
          <w:rFonts w:ascii="Times New Roman" w:eastAsia="Andale Sans UI" w:hAnsi="Times New Roman" w:cs="Times New Roman"/>
          <w:b/>
          <w:bCs/>
          <w:kern w:val="1"/>
          <w:sz w:val="24"/>
          <w:szCs w:val="24"/>
          <w:u w:val="single"/>
        </w:rPr>
      </w:pPr>
    </w:p>
    <w:p w:rsidR="00CF70DC" w:rsidRPr="00CF70DC" w:rsidRDefault="00CF70DC" w:rsidP="00CF70DC">
      <w:pPr>
        <w:widowControl w:val="0"/>
        <w:suppressAutoHyphens/>
        <w:spacing w:after="0" w:line="240" w:lineRule="auto"/>
        <w:ind w:firstLine="555"/>
        <w:jc w:val="both"/>
        <w:rPr>
          <w:rFonts w:eastAsia="Andale Sans UI"/>
          <w:b/>
          <w:bCs/>
          <w:kern w:val="1"/>
          <w:sz w:val="24"/>
          <w:szCs w:val="24"/>
        </w:rPr>
      </w:pPr>
      <w:r w:rsidRPr="00CF70DC">
        <w:rPr>
          <w:rFonts w:eastAsia="Andale Sans UI"/>
          <w:kern w:val="1"/>
          <w:sz w:val="24"/>
          <w:szCs w:val="24"/>
        </w:rPr>
        <w:t xml:space="preserve">Эпоха железа — третья их технологических макроэпох в истории человечества. Продолжается ЖВ до сих пор. Эту эпоху можно разделить на ранний и поздний ЖВ. Термином </w:t>
      </w:r>
      <w:r w:rsidRPr="00CF70DC">
        <w:rPr>
          <w:rFonts w:eastAsia="Andale Sans UI"/>
          <w:b/>
          <w:bCs/>
          <w:kern w:val="1"/>
          <w:sz w:val="24"/>
          <w:szCs w:val="24"/>
        </w:rPr>
        <w:t>«ранний железный век»</w:t>
      </w:r>
      <w:r w:rsidRPr="00CF70DC">
        <w:rPr>
          <w:rFonts w:eastAsia="Andale Sans UI"/>
          <w:kern w:val="1"/>
          <w:sz w:val="24"/>
          <w:szCs w:val="24"/>
        </w:rPr>
        <w:t xml:space="preserve"> принято обозначать первую стадию эпохи железа </w:t>
      </w:r>
      <w:r w:rsidRPr="00CF70DC">
        <w:rPr>
          <w:rFonts w:eastAsia="Andale Sans UI"/>
          <w:b/>
          <w:bCs/>
          <w:kern w:val="1"/>
          <w:sz w:val="24"/>
          <w:szCs w:val="24"/>
        </w:rPr>
        <w:t xml:space="preserve">(рубеж </w:t>
      </w:r>
      <w:r w:rsidRPr="00CF70DC">
        <w:rPr>
          <w:rFonts w:eastAsia="Andale Sans UI"/>
          <w:b/>
          <w:bCs/>
          <w:kern w:val="1"/>
          <w:sz w:val="24"/>
          <w:szCs w:val="24"/>
          <w:lang w:val="es-ES"/>
        </w:rPr>
        <w:t>II</w:t>
      </w:r>
      <w:r w:rsidRPr="00CF70DC">
        <w:rPr>
          <w:rFonts w:eastAsia="Andale Sans UI"/>
          <w:b/>
          <w:bCs/>
          <w:kern w:val="1"/>
          <w:sz w:val="24"/>
          <w:szCs w:val="24"/>
        </w:rPr>
        <w:t>-</w:t>
      </w:r>
      <w:r w:rsidRPr="00CF70DC">
        <w:rPr>
          <w:rFonts w:eastAsia="Andale Sans UI"/>
          <w:b/>
          <w:bCs/>
          <w:kern w:val="1"/>
          <w:sz w:val="24"/>
          <w:szCs w:val="24"/>
          <w:lang w:val="en-US"/>
        </w:rPr>
        <w:t>I</w:t>
      </w:r>
      <w:r w:rsidRPr="00CF70DC">
        <w:rPr>
          <w:rFonts w:eastAsia="Andale Sans UI"/>
          <w:b/>
          <w:bCs/>
          <w:kern w:val="1"/>
          <w:sz w:val="24"/>
          <w:szCs w:val="24"/>
        </w:rPr>
        <w:t xml:space="preserve"> тыс. до н.э. — середина </w:t>
      </w:r>
      <w:r w:rsidRPr="00CF70DC">
        <w:rPr>
          <w:rFonts w:eastAsia="Andale Sans UI"/>
          <w:b/>
          <w:bCs/>
          <w:kern w:val="1"/>
          <w:sz w:val="24"/>
          <w:szCs w:val="24"/>
          <w:lang w:val="en-US"/>
        </w:rPr>
        <w:t>I</w:t>
      </w:r>
      <w:r w:rsidRPr="00CF70DC">
        <w:rPr>
          <w:rFonts w:eastAsia="Andale Sans UI"/>
          <w:b/>
          <w:bCs/>
          <w:kern w:val="1"/>
          <w:sz w:val="24"/>
          <w:szCs w:val="24"/>
        </w:rPr>
        <w:t xml:space="preserve"> тыс. до н.э. — падение Рима).</w:t>
      </w:r>
      <w:r w:rsidRPr="00CF70DC">
        <w:rPr>
          <w:rFonts w:eastAsia="Andale Sans UI"/>
          <w:kern w:val="1"/>
          <w:sz w:val="24"/>
          <w:szCs w:val="24"/>
        </w:rPr>
        <w:t xml:space="preserve"> Для разных регионов разные хронологические вариации.</w:t>
      </w:r>
    </w:p>
    <w:p w:rsidR="00CF70DC" w:rsidRPr="00CF70DC" w:rsidRDefault="00CF70DC" w:rsidP="00CF70DC">
      <w:pPr>
        <w:widowControl w:val="0"/>
        <w:suppressAutoHyphens/>
        <w:spacing w:after="0" w:line="240" w:lineRule="auto"/>
        <w:ind w:firstLine="555"/>
        <w:jc w:val="both"/>
        <w:rPr>
          <w:rFonts w:eastAsia="Andale Sans UI"/>
          <w:b/>
          <w:bCs/>
          <w:kern w:val="1"/>
          <w:sz w:val="24"/>
          <w:szCs w:val="24"/>
        </w:rPr>
      </w:pP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b/>
          <w:bCs/>
          <w:kern w:val="1"/>
          <w:sz w:val="24"/>
          <w:szCs w:val="24"/>
        </w:rPr>
        <w:t xml:space="preserve">*Гесиод: </w:t>
      </w:r>
      <w:r w:rsidRPr="00CF70DC">
        <w:rPr>
          <w:rFonts w:eastAsia="Andale Sans UI"/>
          <w:kern w:val="1"/>
          <w:sz w:val="24"/>
          <w:szCs w:val="24"/>
          <w:u w:val="single"/>
        </w:rPr>
        <w:t>золотой — серебряный — медный — век героев — железный век,</w:t>
      </w:r>
      <w:r w:rsidRPr="00CF70DC">
        <w:rPr>
          <w:rFonts w:eastAsia="Andale Sans UI"/>
          <w:kern w:val="1"/>
          <w:sz w:val="24"/>
          <w:szCs w:val="24"/>
        </w:rPr>
        <w:t xml:space="preserve"> современный автору.</w:t>
      </w:r>
    </w:p>
    <w:p w:rsidR="00CF70DC" w:rsidRPr="00CF70DC" w:rsidRDefault="00CF70DC" w:rsidP="00CF70DC">
      <w:pPr>
        <w:widowControl w:val="0"/>
        <w:suppressAutoHyphens/>
        <w:spacing w:after="0" w:line="240" w:lineRule="auto"/>
        <w:ind w:firstLine="555"/>
        <w:jc w:val="both"/>
        <w:rPr>
          <w:rFonts w:eastAsia="Andale Sans UI"/>
          <w:b/>
          <w:bCs/>
          <w:kern w:val="1"/>
          <w:sz w:val="24"/>
          <w:szCs w:val="24"/>
        </w:rPr>
      </w:pPr>
      <w:r w:rsidRPr="00CF70DC">
        <w:rPr>
          <w:rFonts w:eastAsia="Andale Sans UI"/>
          <w:kern w:val="1"/>
          <w:sz w:val="24"/>
          <w:szCs w:val="24"/>
        </w:rPr>
        <w:t>В древности термину «железный век» изначально сопутствовала эсхатологически-трагическая трактовка.</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b/>
          <w:bCs/>
          <w:kern w:val="1"/>
          <w:sz w:val="24"/>
          <w:szCs w:val="24"/>
        </w:rPr>
        <w:t>Лукреций</w:t>
      </w:r>
      <w:r w:rsidRPr="00CF70DC">
        <w:rPr>
          <w:rFonts w:eastAsia="Andale Sans UI"/>
          <w:kern w:val="1"/>
          <w:sz w:val="24"/>
          <w:szCs w:val="24"/>
        </w:rPr>
        <w:t xml:space="preserve"> в первой половине </w:t>
      </w:r>
      <w:r w:rsidRPr="00CF70DC">
        <w:rPr>
          <w:rFonts w:eastAsia="Andale Sans UI"/>
          <w:kern w:val="1"/>
          <w:sz w:val="24"/>
          <w:szCs w:val="24"/>
          <w:lang w:val="es-ES"/>
        </w:rPr>
        <w:t xml:space="preserve">I </w:t>
      </w:r>
      <w:r w:rsidRPr="00CF70DC">
        <w:rPr>
          <w:rFonts w:eastAsia="Andale Sans UI"/>
          <w:kern w:val="1"/>
          <w:sz w:val="24"/>
          <w:szCs w:val="24"/>
        </w:rPr>
        <w:t>веке до н.э. в поэме «О природе вещей» обосновал качественно новую, исключительно производственно-технологическую характеристику исторических эпох, в том числе и эпохи железа.  Эта концепция и легла в основу системы трех веков, созданной датским археологом Томпсоном (1836).</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Возникла проблема хронологических рамок эпохи железа и ее внутреннего деления. </w:t>
      </w:r>
      <w:r w:rsidRPr="00CF70DC">
        <w:rPr>
          <w:rFonts w:eastAsia="Andale Sans UI"/>
          <w:b/>
          <w:bCs/>
          <w:kern w:val="1"/>
          <w:sz w:val="24"/>
          <w:szCs w:val="24"/>
        </w:rPr>
        <w:t>О.Монтелиус</w:t>
      </w:r>
      <w:r w:rsidRPr="00CF70DC">
        <w:rPr>
          <w:rFonts w:eastAsia="Andale Sans UI"/>
          <w:kern w:val="1"/>
          <w:sz w:val="24"/>
          <w:szCs w:val="24"/>
        </w:rPr>
        <w:t xml:space="preserve"> отметил, что </w:t>
      </w:r>
      <w:r w:rsidRPr="00CF70DC">
        <w:rPr>
          <w:rFonts w:eastAsia="Andale Sans UI"/>
          <w:b/>
          <w:bCs/>
          <w:kern w:val="1"/>
          <w:sz w:val="24"/>
          <w:szCs w:val="24"/>
        </w:rPr>
        <w:t>отсчет начала железного века для каждого региона следует вести с момента преобладания железа и сплавов на его основе (в первую очередь, это сталь) над другими материалами в качестве сырья для оружия и орудий труда.</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Его позиция нашла археологические подтверждения: </w:t>
      </w:r>
    </w:p>
    <w:p w:rsidR="00CF70DC" w:rsidRPr="00CF70DC" w:rsidRDefault="00CF70DC" w:rsidP="00CF70DC">
      <w:pPr>
        <w:widowControl w:val="0"/>
        <w:numPr>
          <w:ilvl w:val="0"/>
          <w:numId w:val="1"/>
        </w:numPr>
        <w:suppressAutoHyphens/>
        <w:spacing w:after="0" w:line="240" w:lineRule="auto"/>
        <w:ind w:firstLine="555"/>
        <w:jc w:val="both"/>
        <w:rPr>
          <w:rFonts w:eastAsia="Andale Sans UI"/>
          <w:kern w:val="1"/>
          <w:sz w:val="24"/>
          <w:szCs w:val="24"/>
        </w:rPr>
      </w:pPr>
      <w:r w:rsidRPr="00CF70DC">
        <w:rPr>
          <w:rFonts w:eastAsia="Andale Sans UI"/>
          <w:kern w:val="1"/>
          <w:sz w:val="24"/>
          <w:szCs w:val="24"/>
        </w:rPr>
        <w:t>сначала железо использовалось как редкое сырье для украшений (иногда в сочетании с золотом),</w:t>
      </w:r>
    </w:p>
    <w:p w:rsidR="00CF70DC" w:rsidRPr="00CF70DC" w:rsidRDefault="00CF70DC" w:rsidP="00CF70DC">
      <w:pPr>
        <w:widowControl w:val="0"/>
        <w:numPr>
          <w:ilvl w:val="0"/>
          <w:numId w:val="1"/>
        </w:numPr>
        <w:suppressAutoHyphens/>
        <w:spacing w:after="0" w:line="240" w:lineRule="auto"/>
        <w:ind w:firstLine="555"/>
        <w:jc w:val="both"/>
        <w:rPr>
          <w:rFonts w:eastAsia="Andale Sans UI"/>
          <w:kern w:val="1"/>
          <w:sz w:val="24"/>
          <w:szCs w:val="24"/>
        </w:rPr>
      </w:pPr>
      <w:r w:rsidRPr="00CF70DC">
        <w:rPr>
          <w:rFonts w:eastAsia="Andale Sans UI"/>
          <w:kern w:val="1"/>
          <w:sz w:val="24"/>
          <w:szCs w:val="24"/>
        </w:rPr>
        <w:t>все более частое использование железа для производства орудий труда и оружия</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b/>
          <w:bCs/>
          <w:kern w:val="1"/>
          <w:sz w:val="24"/>
          <w:szCs w:val="24"/>
        </w:rPr>
        <w:t>Показа</w:t>
      </w:r>
      <w:r w:rsidR="001D53C3">
        <w:rPr>
          <w:rFonts w:eastAsia="Andale Sans UI"/>
          <w:b/>
          <w:bCs/>
          <w:kern w:val="1"/>
          <w:sz w:val="24"/>
          <w:szCs w:val="24"/>
        </w:rPr>
        <w:t>телем наступления ЖВ в ист</w:t>
      </w:r>
      <w:r w:rsidRPr="00CF70DC">
        <w:rPr>
          <w:rFonts w:eastAsia="Andale Sans UI"/>
          <w:b/>
          <w:bCs/>
          <w:kern w:val="1"/>
          <w:sz w:val="24"/>
          <w:szCs w:val="24"/>
        </w:rPr>
        <w:t xml:space="preserve">ории каждого конкретного региона является использование железа рудной природы для изготовления орудий труда и оружия и широкое распространения железной металлургии и кузнечного дела. </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Еще в энеолите и БВ люди иногда использовали железо для производства украшений и простейших орудий труда. Первые опыты работы с железом, как и с медью, самородным. </w:t>
      </w:r>
      <w:r w:rsidRPr="00CF70DC">
        <w:rPr>
          <w:rFonts w:eastAsia="Andale Sans UI"/>
          <w:b/>
          <w:bCs/>
          <w:kern w:val="1"/>
          <w:sz w:val="24"/>
          <w:szCs w:val="24"/>
        </w:rPr>
        <w:t>Первое самородное железо — метеоритное</w:t>
      </w:r>
      <w:r w:rsidRPr="00CF70DC">
        <w:rPr>
          <w:rFonts w:eastAsia="Andale Sans UI"/>
          <w:kern w:val="1"/>
          <w:sz w:val="24"/>
          <w:szCs w:val="24"/>
        </w:rPr>
        <w:t xml:space="preserve"> (метеорит Гоба (Намибия) 60 тонн — самый большой метеорит) </w:t>
      </w:r>
      <w:r w:rsidRPr="00CF70DC">
        <w:rPr>
          <w:rFonts w:eastAsia="Andale Sans UI"/>
          <w:b/>
          <w:bCs/>
          <w:kern w:val="1"/>
          <w:sz w:val="24"/>
          <w:szCs w:val="24"/>
        </w:rPr>
        <w:t>(к выработке железа из руд человечество пришло гораздо позднее).</w:t>
      </w:r>
      <w:r w:rsidRPr="00CF70DC">
        <w:rPr>
          <w:rFonts w:eastAsia="Andale Sans UI"/>
          <w:kern w:val="1"/>
          <w:sz w:val="24"/>
          <w:szCs w:val="24"/>
        </w:rPr>
        <w:t xml:space="preserve">  Характерная черта метеоритного железа — большое содержание никеля, что обеспечивало его большую хрупкость.  Метеорит Вилламет (США). Именно по количеству содержания никеля могли определить, какой вид железа это был. Кроме того, изделия из метеоритного железа не содержат каких либо шлаковых включений.</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Но возможно использовали и земельное железо — т. н. </w:t>
      </w:r>
      <w:r w:rsidRPr="00CF70DC">
        <w:rPr>
          <w:rFonts w:eastAsia="Andale Sans UI"/>
          <w:b/>
          <w:bCs/>
          <w:kern w:val="1"/>
          <w:sz w:val="24"/>
          <w:szCs w:val="24"/>
        </w:rPr>
        <w:t xml:space="preserve">теллурическое </w:t>
      </w:r>
      <w:r w:rsidRPr="00CF70DC">
        <w:rPr>
          <w:rFonts w:eastAsia="Andale Sans UI"/>
          <w:kern w:val="1"/>
          <w:sz w:val="24"/>
          <w:szCs w:val="24"/>
        </w:rPr>
        <w:t xml:space="preserve"> (его появление, преимущественно в базальтовых скалах, объясняется взаимодействием оксидов железа с органическими минералами).</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Долгое время исследователи считали, что метеоритное железо не подвергается горячей ковке. Но это не так.</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Сначала метаоритное сырье обрабатывалось преимущественно ххолодной ковкой — по аналогии с камнем. Но некоторые изделия были получены в результате применения горячей ковки.</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То, что рудное железо и метеоритное — это один и тот же материал осознали довольно </w:t>
      </w:r>
      <w:r w:rsidRPr="00CF70DC">
        <w:rPr>
          <w:rFonts w:eastAsia="Andale Sans UI"/>
          <w:kern w:val="1"/>
          <w:sz w:val="24"/>
          <w:szCs w:val="24"/>
        </w:rPr>
        <w:lastRenderedPageBreak/>
        <w:t xml:space="preserve">поздно. </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*Наиболее ранние железные изделия датируются еще </w:t>
      </w:r>
      <w:r w:rsidRPr="00CF70DC">
        <w:rPr>
          <w:rFonts w:eastAsia="Andale Sans UI"/>
          <w:kern w:val="1"/>
          <w:sz w:val="24"/>
          <w:szCs w:val="24"/>
          <w:lang w:val="es-ES"/>
        </w:rPr>
        <w:t xml:space="preserve">VI </w:t>
      </w:r>
      <w:r w:rsidRPr="00CF70DC">
        <w:rPr>
          <w:rFonts w:eastAsia="Andale Sans UI"/>
          <w:kern w:val="1"/>
          <w:sz w:val="24"/>
          <w:szCs w:val="24"/>
        </w:rPr>
        <w:t>тыс. до н.э. (погребения энеолитической культуры Самарра в Северном Ираке). Значительно более количество изделий метеоритной природы относится к БВ.</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Наиболее знамениты: </w:t>
      </w:r>
    </w:p>
    <w:p w:rsidR="00CF70DC" w:rsidRPr="00CF70DC" w:rsidRDefault="00CF70DC" w:rsidP="00CF70DC">
      <w:pPr>
        <w:widowControl w:val="0"/>
        <w:numPr>
          <w:ilvl w:val="0"/>
          <w:numId w:val="2"/>
        </w:numPr>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древнеегипетские бусы (конец </w:t>
      </w:r>
      <w:r w:rsidRPr="00CF70DC">
        <w:rPr>
          <w:rFonts w:eastAsia="Andale Sans UI"/>
          <w:kern w:val="1"/>
          <w:sz w:val="24"/>
          <w:szCs w:val="24"/>
          <w:lang w:val="es-ES"/>
        </w:rPr>
        <w:t>IV —</w:t>
      </w:r>
      <w:r w:rsidRPr="00CF70DC">
        <w:rPr>
          <w:rFonts w:eastAsia="Andale Sans UI"/>
          <w:kern w:val="1"/>
          <w:sz w:val="24"/>
          <w:szCs w:val="24"/>
        </w:rPr>
        <w:t xml:space="preserve"> начало </w:t>
      </w:r>
      <w:r w:rsidRPr="00CF70DC">
        <w:rPr>
          <w:rFonts w:eastAsia="Andale Sans UI"/>
          <w:kern w:val="1"/>
          <w:sz w:val="24"/>
          <w:szCs w:val="24"/>
          <w:lang w:val="es-ES"/>
        </w:rPr>
        <w:t xml:space="preserve">III </w:t>
      </w:r>
      <w:r w:rsidRPr="00CF70DC">
        <w:rPr>
          <w:rFonts w:eastAsia="Andale Sans UI"/>
          <w:kern w:val="1"/>
          <w:sz w:val="24"/>
          <w:szCs w:val="24"/>
        </w:rPr>
        <w:t>тыс. до н.э. из Герца и Медумы)</w:t>
      </w:r>
    </w:p>
    <w:p w:rsidR="00CF70DC" w:rsidRPr="00CF70DC" w:rsidRDefault="00CF70DC" w:rsidP="00CF70DC">
      <w:pPr>
        <w:widowControl w:val="0"/>
        <w:numPr>
          <w:ilvl w:val="0"/>
          <w:numId w:val="2"/>
        </w:numPr>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кинжал с рукоятью, обложенной золотом, из царского могильника Ура в Шумере (середина </w:t>
      </w:r>
      <w:r w:rsidRPr="00CF70DC">
        <w:rPr>
          <w:rFonts w:eastAsia="Andale Sans UI"/>
          <w:kern w:val="1"/>
          <w:sz w:val="24"/>
          <w:szCs w:val="24"/>
          <w:lang w:val="es-ES"/>
        </w:rPr>
        <w:t xml:space="preserve">III </w:t>
      </w:r>
      <w:r w:rsidRPr="00CF70DC">
        <w:rPr>
          <w:rFonts w:eastAsia="Andale Sans UI"/>
          <w:kern w:val="1"/>
          <w:sz w:val="24"/>
          <w:szCs w:val="24"/>
        </w:rPr>
        <w:t>тыс. до н.э.)</w:t>
      </w:r>
    </w:p>
    <w:p w:rsidR="00CF70DC" w:rsidRPr="00CF70DC" w:rsidRDefault="00CF70DC" w:rsidP="00CF70DC">
      <w:pPr>
        <w:widowControl w:val="0"/>
        <w:numPr>
          <w:ilvl w:val="0"/>
          <w:numId w:val="2"/>
        </w:numPr>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булава из Трои </w:t>
      </w:r>
      <w:r w:rsidRPr="00CF70DC">
        <w:rPr>
          <w:rFonts w:eastAsia="Andale Sans UI"/>
          <w:kern w:val="1"/>
          <w:sz w:val="24"/>
          <w:szCs w:val="24"/>
          <w:lang w:val="es-ES"/>
        </w:rPr>
        <w:t xml:space="preserve">I </w:t>
      </w:r>
      <w:r w:rsidRPr="00CF70DC">
        <w:rPr>
          <w:rFonts w:eastAsia="Andale Sans UI"/>
          <w:kern w:val="1"/>
          <w:sz w:val="24"/>
          <w:szCs w:val="24"/>
        </w:rPr>
        <w:t>(2600-2400 гг. до н.э.)</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Pr>
          <w:rFonts w:eastAsia="Andale Sans UI"/>
          <w:noProof/>
          <w:kern w:val="1"/>
          <w:sz w:val="24"/>
          <w:szCs w:val="24"/>
          <w:lang w:eastAsia="ru-RU"/>
        </w:rPr>
        <w:drawing>
          <wp:anchor distT="0" distB="0" distL="0" distR="0" simplePos="0" relativeHeight="251659264" behindDoc="0" locked="0" layoutInCell="1" allowOverlap="1" wp14:anchorId="211C6E49" wp14:editId="5ABFB0C6">
            <wp:simplePos x="0" y="0"/>
            <wp:positionH relativeFrom="column">
              <wp:posOffset>736600</wp:posOffset>
            </wp:positionH>
            <wp:positionV relativeFrom="paragraph">
              <wp:posOffset>99060</wp:posOffset>
            </wp:positionV>
            <wp:extent cx="4606925" cy="3936365"/>
            <wp:effectExtent l="0" t="0" r="3175" b="6985"/>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06925" cy="39363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b/>
          <w:bCs/>
          <w:kern w:val="1"/>
          <w:sz w:val="24"/>
          <w:szCs w:val="24"/>
          <w:u w:val="single"/>
        </w:rPr>
        <w:t>Две стадии освоения рудного железа.</w:t>
      </w:r>
    </w:p>
    <w:p w:rsidR="00CF70DC" w:rsidRPr="00CF70DC" w:rsidRDefault="00CF70DC" w:rsidP="00CF70DC">
      <w:pPr>
        <w:widowControl w:val="0"/>
        <w:numPr>
          <w:ilvl w:val="1"/>
          <w:numId w:val="3"/>
        </w:numPr>
        <w:suppressAutoHyphens/>
        <w:spacing w:after="0" w:line="240" w:lineRule="auto"/>
        <w:ind w:firstLine="555"/>
        <w:jc w:val="both"/>
        <w:rPr>
          <w:rFonts w:eastAsia="Andale Sans UI"/>
          <w:kern w:val="1"/>
          <w:sz w:val="24"/>
          <w:szCs w:val="24"/>
        </w:rPr>
      </w:pPr>
      <w:r w:rsidRPr="00CF70DC">
        <w:rPr>
          <w:rFonts w:eastAsia="Andale Sans UI"/>
          <w:kern w:val="1"/>
          <w:sz w:val="24"/>
          <w:szCs w:val="24"/>
        </w:rPr>
        <w:t>открытие и совершенствование способа восстановления железа из руд — сыродутный процесс;</w:t>
      </w:r>
    </w:p>
    <w:p w:rsidR="00CF70DC" w:rsidRPr="00CF70DC" w:rsidRDefault="00CF70DC" w:rsidP="00CF70DC">
      <w:pPr>
        <w:widowControl w:val="0"/>
        <w:numPr>
          <w:ilvl w:val="1"/>
          <w:numId w:val="3"/>
        </w:numPr>
        <w:suppressAutoHyphens/>
        <w:spacing w:after="0" w:line="240" w:lineRule="auto"/>
        <w:ind w:firstLine="555"/>
        <w:jc w:val="both"/>
        <w:rPr>
          <w:rFonts w:eastAsia="Andale Sans UI"/>
          <w:kern w:val="1"/>
          <w:sz w:val="24"/>
          <w:szCs w:val="24"/>
        </w:rPr>
      </w:pPr>
      <w:r w:rsidRPr="00CF70DC">
        <w:rPr>
          <w:rFonts w:eastAsia="Andale Sans UI"/>
          <w:kern w:val="1"/>
          <w:sz w:val="24"/>
          <w:szCs w:val="24"/>
        </w:rPr>
        <w:t>открытие способов преднамеренного получения стали (технология цементации), а впоследствии способов ее термообработки с целью увеличения твердости и прочности изделия.</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Процесс выварки железа из руд — </w:t>
      </w:r>
      <w:r w:rsidRPr="00CF70DC">
        <w:rPr>
          <w:rFonts w:eastAsia="Andale Sans UI"/>
          <w:b/>
          <w:bCs/>
          <w:kern w:val="1"/>
          <w:sz w:val="24"/>
          <w:szCs w:val="24"/>
        </w:rPr>
        <w:t xml:space="preserve">сыродут (сыродутный процесс). </w:t>
      </w:r>
      <w:r w:rsidRPr="00CF70DC">
        <w:rPr>
          <w:rFonts w:eastAsia="Andale Sans UI"/>
          <w:kern w:val="1"/>
          <w:sz w:val="24"/>
          <w:szCs w:val="24"/>
        </w:rPr>
        <w:t xml:space="preserve">Найдены некоторые печи, в которых восстанавливали из руд медь. В них же были и следы железа. Опыты показали, что люди в печь добавляли специальный материалы, которые могли оттянуть пустую породу (магнетит). В ходе процесса из магнетита непроизвольно восстанавливалось железо. Люди заметили это и стали сами делать. </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СП осуществлялся в специальных печах, куда загружались железная руда и древесный уголь, разжигавшийся при подаче ненагретого, «сырого» воздуха. В результате горения угля выделялся газ — окись углерода, которая, пройдя через толщу руды, восстанавливала окислы железа. В древности не достигается температура плавления железа (1528-1535), для восстановления он не требуется; поэтому справедливо говорить о </w:t>
      </w:r>
      <w:r w:rsidRPr="00CF70DC">
        <w:rPr>
          <w:rFonts w:eastAsia="Andale Sans UI"/>
          <w:b/>
          <w:bCs/>
          <w:kern w:val="1"/>
          <w:sz w:val="24"/>
          <w:szCs w:val="24"/>
        </w:rPr>
        <w:t xml:space="preserve">выварке железа </w:t>
      </w:r>
      <w:r w:rsidRPr="00CF70DC">
        <w:rPr>
          <w:rFonts w:eastAsia="Andale Sans UI"/>
          <w:b/>
          <w:bCs/>
          <w:kern w:val="1"/>
          <w:sz w:val="24"/>
          <w:szCs w:val="24"/>
          <w:lang w:val="es-ES"/>
        </w:rPr>
        <w:t xml:space="preserve">(max 1200 </w:t>
      </w:r>
      <w:r w:rsidRPr="00CF70DC">
        <w:rPr>
          <w:rFonts w:eastAsia="Andale Sans UI"/>
          <w:b/>
          <w:bCs/>
          <w:kern w:val="1"/>
          <w:sz w:val="24"/>
          <w:szCs w:val="24"/>
        </w:rPr>
        <w:t>градусов</w:t>
      </w:r>
      <w:r w:rsidRPr="00CF70DC">
        <w:rPr>
          <w:rFonts w:eastAsia="Andale Sans UI"/>
          <w:b/>
          <w:bCs/>
          <w:kern w:val="1"/>
          <w:sz w:val="24"/>
          <w:szCs w:val="24"/>
          <w:lang w:val="es-ES"/>
        </w:rPr>
        <w:t>).</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Сыродутные печи (ямы или наземные сооружения). В сыродутной печи получалась </w:t>
      </w:r>
      <w:r w:rsidRPr="00CF70DC">
        <w:rPr>
          <w:rFonts w:eastAsia="Andale Sans UI"/>
          <w:b/>
          <w:bCs/>
          <w:kern w:val="1"/>
          <w:sz w:val="24"/>
          <w:szCs w:val="24"/>
        </w:rPr>
        <w:lastRenderedPageBreak/>
        <w:t>горновая крица.</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Из горновой крицы, которую в раскаленном виде извлекали из печи, можно было изготавливать изделия только после предельного удаления шлаковой примеси и устранения пористости. Поэтому непосредственным продолжением сыродутного процесса была горячая ковка горновой крицы (состоявшая в ее периодическом нагревании до «ярко-белого каления» и в проковывании ударным инструментом).</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В результате получалась более плотная масса металла — </w:t>
      </w:r>
      <w:r w:rsidRPr="00CF70DC">
        <w:rPr>
          <w:rFonts w:eastAsia="Andale Sans UI"/>
          <w:b/>
          <w:bCs/>
          <w:kern w:val="1"/>
          <w:sz w:val="24"/>
          <w:szCs w:val="24"/>
        </w:rPr>
        <w:t>собственно крица,</w:t>
      </w:r>
      <w:r w:rsidRPr="00CF70DC">
        <w:rPr>
          <w:rFonts w:eastAsia="Andale Sans UI"/>
          <w:kern w:val="1"/>
          <w:sz w:val="24"/>
          <w:szCs w:val="24"/>
        </w:rPr>
        <w:t xml:space="preserve"> из которой путем дальнейшего проковывания делали полуфабрикаты и заготовки соответствующих кузнечных изделий. Еще до обработки крица могла становится единицей обмена, для чего ей придавали стандартный размер и транспортировочную форму.</w:t>
      </w:r>
    </w:p>
    <w:p w:rsidR="00CF70DC" w:rsidRPr="00CF70DC" w:rsidRDefault="00CF70DC" w:rsidP="00CF70DC">
      <w:pPr>
        <w:widowControl w:val="0"/>
        <w:suppressAutoHyphens/>
        <w:spacing w:after="0" w:line="240" w:lineRule="auto"/>
        <w:jc w:val="both"/>
        <w:rPr>
          <w:rFonts w:eastAsia="Andale Sans UI"/>
          <w:b/>
          <w:bCs/>
          <w:kern w:val="1"/>
          <w:sz w:val="24"/>
          <w:szCs w:val="24"/>
        </w:rPr>
      </w:pP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b/>
          <w:bCs/>
          <w:kern w:val="1"/>
          <w:sz w:val="24"/>
          <w:szCs w:val="24"/>
        </w:rPr>
        <w:t>Открытие сыродутного процесса — первый шаг в освоении рудного железа. Второй шаг — открытие стали.</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b/>
          <w:bCs/>
          <w:kern w:val="1"/>
          <w:sz w:val="24"/>
          <w:szCs w:val="24"/>
        </w:rPr>
        <w:t>Кузнечные инструменты: молотки, клЕщи, наковальни.</w:t>
      </w:r>
    </w:p>
    <w:p w:rsidR="00CF70DC" w:rsidRPr="00CF70DC" w:rsidRDefault="00CF70DC" w:rsidP="00CF70DC">
      <w:pPr>
        <w:widowControl w:val="0"/>
        <w:suppressAutoHyphens/>
        <w:spacing w:after="0" w:line="240" w:lineRule="auto"/>
        <w:jc w:val="both"/>
        <w:rPr>
          <w:rFonts w:eastAsia="Andale Sans UI"/>
          <w:kern w:val="1"/>
          <w:sz w:val="24"/>
          <w:szCs w:val="24"/>
        </w:rPr>
      </w:pP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Само по себе открытие рудного железа еще не означало победы железа над бронзой.  Изделия получались достаточно мягкие. Популярность железа обеспечивалась сначала тем, что много месторождений, в то время как месторождений меди меньше.</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Укреплять железо люди научились с помощью добавления в него углерода, получали сталь. Сначала люди заметили этот процесс случайно. В сыродутной печи могло быть много древесного угля, отсюда углерод.</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Первоначально была освоена </w:t>
      </w:r>
      <w:r w:rsidRPr="00CF70DC">
        <w:rPr>
          <w:rFonts w:eastAsia="Andale Sans UI"/>
          <w:b/>
          <w:bCs/>
          <w:kern w:val="1"/>
          <w:sz w:val="24"/>
          <w:szCs w:val="24"/>
        </w:rPr>
        <w:t>цементация —</w:t>
      </w:r>
      <w:r w:rsidRPr="00CF70DC">
        <w:rPr>
          <w:rFonts w:eastAsia="Andale Sans UI"/>
          <w:kern w:val="1"/>
          <w:sz w:val="24"/>
          <w:szCs w:val="24"/>
        </w:rPr>
        <w:t xml:space="preserve"> намеренное науглероживание железа. Сначала цементация производилась посредством многочасового нагревания железного изделия или заготовки до «красного каления» в древесной или костной среде, затем стали использовать другие органические вещество, содержащие углерод.  </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Потом очень быстро был открыт процесс закаливания (погружение стального изделия в холодную среду; чем больше перепад температур, тем больше твердость изделия ).</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Но закаленной стали была присуща определенная хрупкость.  В связи с этим довольно быстро был открыт противоположный процесс — термический отпуск (медленное осторожное нагревание до нижнего порога красного каления — 720 градусов по Цельсию). Далеко не везде в эпоху раннего железного века умели производить сталь и закаливать железо (например, скифы не умели)</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*твердость и прочность разные характеристики!</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b/>
          <w:bCs/>
          <w:kern w:val="1"/>
          <w:sz w:val="24"/>
          <w:szCs w:val="24"/>
        </w:rPr>
        <w:t>Главный критерий начала бронзового века</w:t>
      </w:r>
      <w:r w:rsidRPr="00CF70DC">
        <w:rPr>
          <w:rFonts w:eastAsia="Andale Sans UI"/>
          <w:kern w:val="1"/>
          <w:sz w:val="24"/>
          <w:szCs w:val="24"/>
        </w:rPr>
        <w:t xml:space="preserve">: начало регулярного производства большинства орудий труда и оружия из </w:t>
      </w:r>
      <w:r w:rsidRPr="00CF70DC">
        <w:rPr>
          <w:rFonts w:eastAsia="Andale Sans UI"/>
          <w:b/>
          <w:bCs/>
          <w:kern w:val="1"/>
          <w:sz w:val="24"/>
          <w:szCs w:val="24"/>
        </w:rPr>
        <w:t xml:space="preserve">рудного </w:t>
      </w:r>
      <w:r w:rsidRPr="00CF70DC">
        <w:rPr>
          <w:rFonts w:eastAsia="Andale Sans UI"/>
          <w:kern w:val="1"/>
          <w:sz w:val="24"/>
          <w:szCs w:val="24"/>
        </w:rPr>
        <w:t>железа.</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b/>
          <w:bCs/>
          <w:kern w:val="1"/>
          <w:sz w:val="24"/>
          <w:szCs w:val="24"/>
          <w:u w:val="single"/>
        </w:rPr>
        <w:t>Процесс освоения железа по территории ойкумены.</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Раньше всего освоение железа в Малой Азии, Закавказье, Причерноморье. Территория Малой Азии (в частности территория Хеттского царства) — лидеры в процессе освоения железа. У них был бог-кузнец, разные названия для разного железа и т. д. Отсюда железо поступало в Египет. Хетты общаются с восточными и юго-восточными соседями (Ассирия). Им тоже давали железо. </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Несколько позднее в Ассирии тоже начали производство железа (сначала жили на сырье хеттов). </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Месопотамия и Иран — конец </w:t>
      </w:r>
      <w:r w:rsidRPr="00CF70DC">
        <w:rPr>
          <w:rFonts w:eastAsia="Andale Sans UI"/>
          <w:kern w:val="1"/>
          <w:sz w:val="24"/>
          <w:szCs w:val="24"/>
          <w:lang w:val="es-ES"/>
        </w:rPr>
        <w:t>II –</w:t>
      </w:r>
      <w:r w:rsidRPr="00CF70DC">
        <w:rPr>
          <w:rFonts w:eastAsia="Andale Sans UI"/>
          <w:kern w:val="1"/>
          <w:sz w:val="24"/>
          <w:szCs w:val="24"/>
        </w:rPr>
        <w:t xml:space="preserve"> нач. </w:t>
      </w:r>
      <w:r w:rsidRPr="00CF70DC">
        <w:rPr>
          <w:rFonts w:eastAsia="Andale Sans UI"/>
          <w:kern w:val="1"/>
          <w:sz w:val="24"/>
          <w:szCs w:val="24"/>
          <w:lang w:val="es-ES"/>
        </w:rPr>
        <w:t xml:space="preserve">I </w:t>
      </w:r>
      <w:r w:rsidRPr="00CF70DC">
        <w:rPr>
          <w:rFonts w:eastAsia="Andale Sans UI"/>
          <w:kern w:val="1"/>
          <w:sz w:val="24"/>
          <w:szCs w:val="24"/>
        </w:rPr>
        <w:t xml:space="preserve">тыс. до н.э. </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Из Ирана распространяется в Индию, где эта эпоха отсчитывается с начала </w:t>
      </w:r>
      <w:r w:rsidRPr="00CF70DC">
        <w:rPr>
          <w:rFonts w:eastAsia="Andale Sans UI"/>
          <w:kern w:val="1"/>
          <w:sz w:val="24"/>
          <w:szCs w:val="24"/>
          <w:lang w:val="es-ES"/>
        </w:rPr>
        <w:t xml:space="preserve">I </w:t>
      </w:r>
      <w:r w:rsidRPr="00CF70DC">
        <w:rPr>
          <w:rFonts w:eastAsia="Andale Sans UI"/>
          <w:kern w:val="1"/>
          <w:sz w:val="24"/>
          <w:szCs w:val="24"/>
        </w:rPr>
        <w:t>тыс. до н.э.</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Под влиянием Ирана и Индии в </w:t>
      </w:r>
      <w:r w:rsidRPr="00CF70DC">
        <w:rPr>
          <w:rFonts w:eastAsia="Andale Sans UI"/>
          <w:kern w:val="1"/>
          <w:sz w:val="24"/>
          <w:szCs w:val="24"/>
          <w:lang w:val="es-ES"/>
        </w:rPr>
        <w:t xml:space="preserve">VIII </w:t>
      </w:r>
      <w:r w:rsidRPr="00CF70DC">
        <w:rPr>
          <w:rFonts w:eastAsia="Andale Sans UI"/>
          <w:kern w:val="1"/>
          <w:sz w:val="24"/>
          <w:szCs w:val="24"/>
        </w:rPr>
        <w:t xml:space="preserve">веке до н.э. эпоха железа наступает в Средней Азии. Севернее, в степях Азии, ЖВ начинается не ранее  </w:t>
      </w:r>
      <w:r w:rsidRPr="00CF70DC">
        <w:rPr>
          <w:rFonts w:eastAsia="Andale Sans UI"/>
          <w:kern w:val="1"/>
          <w:sz w:val="24"/>
          <w:szCs w:val="24"/>
          <w:lang w:val="es-ES"/>
        </w:rPr>
        <w:t>VI</w:t>
      </w:r>
      <w:r w:rsidRPr="00CF70DC">
        <w:rPr>
          <w:rFonts w:eastAsia="Andale Sans UI"/>
          <w:kern w:val="1"/>
          <w:sz w:val="24"/>
          <w:szCs w:val="24"/>
        </w:rPr>
        <w:t>-</w:t>
      </w:r>
      <w:r w:rsidRPr="00CF70DC">
        <w:rPr>
          <w:rFonts w:eastAsia="Andale Sans UI"/>
          <w:kern w:val="1"/>
          <w:sz w:val="24"/>
          <w:szCs w:val="24"/>
          <w:lang w:val="en-US"/>
        </w:rPr>
        <w:t>V</w:t>
      </w:r>
      <w:r w:rsidRPr="00CF70DC">
        <w:rPr>
          <w:rFonts w:eastAsia="Andale Sans UI"/>
          <w:kern w:val="1"/>
          <w:sz w:val="24"/>
          <w:szCs w:val="24"/>
        </w:rPr>
        <w:t xml:space="preserve"> вв. до н.э.</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Юг Дальнего Востока: непонятно, как разделить бронзовый век и железо.</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Есть территории, где стразу перешли от камня к железу (районы Америки). </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lastRenderedPageBreak/>
        <w:t>В Китае очень долго не переходили к железу. Рудное железо здесь начали применять только в 5 веке до н.э. Довольно быстро в Китае приходят к выварке железа, к производству стали. В 3 веке до н.э. приходят к чугуну (в Европе чугун долго считали, что чугун — шлак и его выбрасывали). Это знание было только у них, так как связи с другими регионами довольно слабы.</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В связи с китайским влиянием происходит освоение железа в Индокитае и Индонезии. Потом освоение в Корее (вторая половина </w:t>
      </w:r>
      <w:r w:rsidRPr="00CF70DC">
        <w:rPr>
          <w:rFonts w:eastAsia="Andale Sans UI"/>
          <w:kern w:val="1"/>
          <w:sz w:val="24"/>
          <w:szCs w:val="24"/>
          <w:lang w:val="es-ES_tradnl"/>
        </w:rPr>
        <w:t xml:space="preserve">I </w:t>
      </w:r>
      <w:r w:rsidRPr="00CF70DC">
        <w:rPr>
          <w:rFonts w:eastAsia="Andale Sans UI"/>
          <w:kern w:val="1"/>
          <w:sz w:val="24"/>
          <w:szCs w:val="24"/>
        </w:rPr>
        <w:t xml:space="preserve">тыс. до н.э.) и Японии </w:t>
      </w:r>
      <w:r w:rsidRPr="00CF70DC">
        <w:rPr>
          <w:rFonts w:eastAsia="Andale Sans UI"/>
          <w:kern w:val="1"/>
          <w:sz w:val="24"/>
          <w:szCs w:val="24"/>
          <w:lang w:val="es-ES_tradnl"/>
        </w:rPr>
        <w:t>(III</w:t>
      </w:r>
      <w:r w:rsidRPr="00CF70DC">
        <w:rPr>
          <w:rFonts w:eastAsia="Andale Sans UI"/>
          <w:kern w:val="1"/>
          <w:sz w:val="24"/>
          <w:szCs w:val="24"/>
        </w:rPr>
        <w:t>-</w:t>
      </w:r>
      <w:r w:rsidRPr="00CF70DC">
        <w:rPr>
          <w:rFonts w:eastAsia="Andale Sans UI"/>
          <w:kern w:val="1"/>
          <w:sz w:val="24"/>
          <w:szCs w:val="24"/>
          <w:lang w:val="en-US"/>
        </w:rPr>
        <w:t>II</w:t>
      </w:r>
      <w:r w:rsidRPr="00CF70DC">
        <w:rPr>
          <w:rFonts w:eastAsia="Andale Sans UI"/>
          <w:kern w:val="1"/>
          <w:sz w:val="24"/>
          <w:szCs w:val="24"/>
        </w:rPr>
        <w:t xml:space="preserve"> вв. до н.э.</w:t>
      </w:r>
      <w:r w:rsidRPr="00CF70DC">
        <w:rPr>
          <w:rFonts w:eastAsia="Andale Sans UI"/>
          <w:kern w:val="1"/>
          <w:sz w:val="24"/>
          <w:szCs w:val="24"/>
          <w:lang w:val="es-ES_tradnl"/>
        </w:rPr>
        <w:t xml:space="preserve">). </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В Индокитае и Индонезии ЖВ начинается с рубежа эр.</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b/>
          <w:bCs/>
          <w:kern w:val="1"/>
          <w:sz w:val="24"/>
          <w:szCs w:val="24"/>
        </w:rPr>
        <w:t xml:space="preserve">В Европе: </w:t>
      </w:r>
      <w:r w:rsidRPr="00CF70DC">
        <w:rPr>
          <w:rFonts w:eastAsia="Andale Sans UI"/>
          <w:kern w:val="1"/>
          <w:sz w:val="24"/>
          <w:szCs w:val="24"/>
        </w:rPr>
        <w:t xml:space="preserve">в Греции — </w:t>
      </w:r>
      <w:r w:rsidRPr="00CF70DC">
        <w:rPr>
          <w:rFonts w:eastAsia="Andale Sans UI"/>
          <w:kern w:val="1"/>
          <w:sz w:val="24"/>
          <w:szCs w:val="24"/>
          <w:lang w:val="es-ES"/>
        </w:rPr>
        <w:t xml:space="preserve">X </w:t>
      </w:r>
      <w:r w:rsidRPr="00CF70DC">
        <w:rPr>
          <w:rFonts w:eastAsia="Andale Sans UI"/>
          <w:kern w:val="1"/>
          <w:sz w:val="24"/>
          <w:szCs w:val="24"/>
        </w:rPr>
        <w:t>век до н.э. Первые письменные известия об этом «Одиссея» и «Илиада» Гомера. Гесиод в одной из своих работ по сути описывает примитивный сыродутный процесс. Позже у Аристотеля уже встречаются рецепты производства железа из руд, информацию о закалке и т. д.</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В Средней и Западной Европе освоение железа </w:t>
      </w:r>
      <w:r w:rsidRPr="00CF70DC">
        <w:rPr>
          <w:rFonts w:eastAsia="Andale Sans UI"/>
          <w:kern w:val="1"/>
          <w:sz w:val="24"/>
          <w:szCs w:val="24"/>
          <w:lang w:val="es-ES_tradnl"/>
        </w:rPr>
        <w:t>VIII</w:t>
      </w:r>
      <w:r w:rsidRPr="00CF70DC">
        <w:rPr>
          <w:rFonts w:eastAsia="Andale Sans UI"/>
          <w:kern w:val="1"/>
          <w:sz w:val="24"/>
          <w:szCs w:val="24"/>
        </w:rPr>
        <w:t>-</w:t>
      </w:r>
      <w:r w:rsidRPr="00CF70DC">
        <w:rPr>
          <w:rFonts w:eastAsia="Andale Sans UI"/>
          <w:kern w:val="1"/>
          <w:sz w:val="24"/>
          <w:szCs w:val="24"/>
          <w:lang w:val="en-US"/>
        </w:rPr>
        <w:t>VII</w:t>
      </w:r>
      <w:r w:rsidRPr="00CF70DC">
        <w:rPr>
          <w:rFonts w:eastAsia="Andale Sans UI"/>
          <w:kern w:val="1"/>
          <w:sz w:val="24"/>
          <w:szCs w:val="24"/>
        </w:rPr>
        <w:t xml:space="preserve"> вв. до н.э., в Юго-Западной Европе — </w:t>
      </w:r>
      <w:r w:rsidRPr="00CF70DC">
        <w:rPr>
          <w:rFonts w:eastAsia="Andale Sans UI"/>
          <w:kern w:val="1"/>
          <w:sz w:val="24"/>
          <w:szCs w:val="24"/>
          <w:lang w:val="en-US"/>
        </w:rPr>
        <w:t>VII</w:t>
      </w:r>
      <w:r w:rsidRPr="00CF70DC">
        <w:rPr>
          <w:rFonts w:eastAsia="Andale Sans UI"/>
          <w:kern w:val="1"/>
          <w:sz w:val="24"/>
          <w:szCs w:val="24"/>
        </w:rPr>
        <w:t>-</w:t>
      </w:r>
      <w:r w:rsidRPr="00CF70DC">
        <w:rPr>
          <w:rFonts w:eastAsia="Andale Sans UI"/>
          <w:kern w:val="1"/>
          <w:sz w:val="24"/>
          <w:szCs w:val="24"/>
          <w:lang w:val="en-US"/>
        </w:rPr>
        <w:t>VI</w:t>
      </w:r>
      <w:r w:rsidRPr="00CF70DC">
        <w:rPr>
          <w:rFonts w:eastAsia="Andale Sans UI"/>
          <w:kern w:val="1"/>
          <w:sz w:val="24"/>
          <w:szCs w:val="24"/>
        </w:rPr>
        <w:t xml:space="preserve"> вв. до н.э. На Британских островах — </w:t>
      </w:r>
      <w:r w:rsidRPr="00CF70DC">
        <w:rPr>
          <w:rFonts w:eastAsia="Andale Sans UI"/>
          <w:kern w:val="1"/>
          <w:sz w:val="24"/>
          <w:szCs w:val="24"/>
          <w:lang w:val="es-ES_tradnl"/>
        </w:rPr>
        <w:t>V</w:t>
      </w:r>
      <w:r w:rsidRPr="00CF70DC">
        <w:rPr>
          <w:rFonts w:eastAsia="Andale Sans UI"/>
          <w:kern w:val="1"/>
          <w:sz w:val="24"/>
          <w:szCs w:val="24"/>
        </w:rPr>
        <w:t xml:space="preserve"> век до н.э. Территория Северной Европы (Скандинавия) —  не раньше рубежа эры. </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Территория средней части восточной Европы — </w:t>
      </w:r>
      <w:r w:rsidRPr="00CF70DC">
        <w:rPr>
          <w:rFonts w:eastAsia="Andale Sans UI"/>
          <w:kern w:val="1"/>
          <w:sz w:val="24"/>
          <w:szCs w:val="24"/>
          <w:lang w:val="en-US"/>
        </w:rPr>
        <w:t>VII</w:t>
      </w:r>
      <w:r w:rsidRPr="00CF70DC">
        <w:rPr>
          <w:rFonts w:eastAsia="Andale Sans UI"/>
          <w:kern w:val="1"/>
          <w:sz w:val="24"/>
          <w:szCs w:val="24"/>
        </w:rPr>
        <w:t>-</w:t>
      </w:r>
      <w:r w:rsidRPr="00CF70DC">
        <w:rPr>
          <w:rFonts w:eastAsia="Andale Sans UI"/>
          <w:kern w:val="1"/>
          <w:sz w:val="24"/>
          <w:szCs w:val="24"/>
          <w:lang w:val="en-US"/>
        </w:rPr>
        <w:t>VI</w:t>
      </w:r>
      <w:r w:rsidRPr="00CF70DC">
        <w:rPr>
          <w:rFonts w:eastAsia="Andale Sans UI"/>
          <w:kern w:val="1"/>
          <w:sz w:val="24"/>
          <w:szCs w:val="24"/>
        </w:rPr>
        <w:t xml:space="preserve"> вв. до н.э.</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b/>
          <w:bCs/>
          <w:kern w:val="1"/>
          <w:sz w:val="24"/>
          <w:szCs w:val="24"/>
        </w:rPr>
        <w:t>В Африке:</w:t>
      </w:r>
      <w:r w:rsidRPr="00CF70DC">
        <w:rPr>
          <w:rFonts w:eastAsia="Andale Sans UI"/>
          <w:kern w:val="1"/>
          <w:sz w:val="24"/>
          <w:szCs w:val="24"/>
        </w:rPr>
        <w:t xml:space="preserve"> Египет — первый на территории этого континента — </w:t>
      </w:r>
      <w:r w:rsidRPr="00CF70DC">
        <w:rPr>
          <w:rFonts w:eastAsia="Andale Sans UI"/>
          <w:kern w:val="1"/>
          <w:sz w:val="24"/>
          <w:szCs w:val="24"/>
          <w:lang w:val="es-ES_tradnl"/>
        </w:rPr>
        <w:t>VI</w:t>
      </w:r>
      <w:r w:rsidRPr="00CF70DC">
        <w:rPr>
          <w:rFonts w:eastAsia="Andale Sans UI"/>
          <w:kern w:val="1"/>
          <w:sz w:val="24"/>
          <w:szCs w:val="24"/>
        </w:rPr>
        <w:t xml:space="preserve"> век до н.э. (период 26 династии), в Нубии (</w:t>
      </w:r>
      <w:r w:rsidRPr="00CF70DC">
        <w:rPr>
          <w:rFonts w:eastAsia="Andale Sans UI"/>
          <w:kern w:val="1"/>
          <w:sz w:val="24"/>
          <w:szCs w:val="24"/>
          <w:lang w:val="en-US"/>
        </w:rPr>
        <w:t>I</w:t>
      </w:r>
      <w:r w:rsidRPr="00CF70DC">
        <w:rPr>
          <w:rFonts w:eastAsia="Andale Sans UI"/>
          <w:kern w:val="1"/>
          <w:sz w:val="24"/>
          <w:szCs w:val="24"/>
        </w:rPr>
        <w:t xml:space="preserve"> тыс. до н.э.), Судане — </w:t>
      </w:r>
      <w:r w:rsidRPr="00CF70DC">
        <w:rPr>
          <w:rFonts w:eastAsia="Andale Sans UI"/>
          <w:kern w:val="1"/>
          <w:sz w:val="24"/>
          <w:szCs w:val="24"/>
          <w:lang w:val="es-ES_tradnl"/>
        </w:rPr>
        <w:t>VI</w:t>
      </w:r>
      <w:r w:rsidRPr="00CF70DC">
        <w:rPr>
          <w:rFonts w:eastAsia="Andale Sans UI"/>
          <w:kern w:val="1"/>
          <w:sz w:val="24"/>
          <w:szCs w:val="24"/>
        </w:rPr>
        <w:t>-</w:t>
      </w:r>
      <w:r w:rsidRPr="00CF70DC">
        <w:rPr>
          <w:rFonts w:eastAsia="Andale Sans UI"/>
          <w:kern w:val="1"/>
          <w:sz w:val="24"/>
          <w:szCs w:val="24"/>
          <w:lang w:val="en-US"/>
        </w:rPr>
        <w:t>V</w:t>
      </w:r>
      <w:r w:rsidRPr="00CF70DC">
        <w:rPr>
          <w:rFonts w:eastAsia="Andale Sans UI"/>
          <w:kern w:val="1"/>
          <w:sz w:val="24"/>
          <w:szCs w:val="24"/>
        </w:rPr>
        <w:t xml:space="preserve"> вв. до н.э., в Нигерии — середина третьей четверти </w:t>
      </w:r>
      <w:r w:rsidRPr="00CF70DC">
        <w:rPr>
          <w:rFonts w:eastAsia="Andale Sans UI"/>
          <w:kern w:val="1"/>
          <w:sz w:val="24"/>
          <w:szCs w:val="24"/>
          <w:lang w:val="es-ES"/>
        </w:rPr>
        <w:t xml:space="preserve">I </w:t>
      </w:r>
      <w:r w:rsidRPr="00CF70DC">
        <w:rPr>
          <w:rFonts w:eastAsia="Andale Sans UI"/>
          <w:kern w:val="1"/>
          <w:sz w:val="24"/>
          <w:szCs w:val="24"/>
        </w:rPr>
        <w:t>тыс. до н.э.</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sidRPr="00CF70DC">
        <w:rPr>
          <w:rFonts w:eastAsia="Andale Sans UI"/>
          <w:kern w:val="1"/>
          <w:sz w:val="24"/>
          <w:szCs w:val="24"/>
        </w:rPr>
        <w:t xml:space="preserve">Остальные регионы Африки, Америки , Австралии и на островах ТО — не раньше прихода сюда европейцев (не ранее середины </w:t>
      </w:r>
      <w:r w:rsidRPr="00CF70DC">
        <w:rPr>
          <w:rFonts w:eastAsia="Andale Sans UI"/>
          <w:kern w:val="1"/>
          <w:sz w:val="24"/>
          <w:szCs w:val="24"/>
          <w:lang w:val="es-ES_tradnl"/>
        </w:rPr>
        <w:t xml:space="preserve">II </w:t>
      </w:r>
      <w:r w:rsidRPr="00CF70DC">
        <w:rPr>
          <w:rFonts w:eastAsia="Andale Sans UI"/>
          <w:kern w:val="1"/>
          <w:sz w:val="24"/>
          <w:szCs w:val="24"/>
        </w:rPr>
        <w:t>тыс. н.э.)</w:t>
      </w:r>
    </w:p>
    <w:p w:rsidR="00CF70DC" w:rsidRPr="00CF70DC" w:rsidRDefault="00CF70DC" w:rsidP="00CF70DC">
      <w:pPr>
        <w:widowControl w:val="0"/>
        <w:suppressAutoHyphens/>
        <w:spacing w:after="0" w:line="240" w:lineRule="auto"/>
        <w:ind w:firstLine="555"/>
        <w:jc w:val="both"/>
        <w:rPr>
          <w:rFonts w:eastAsia="Andale Sans UI"/>
          <w:kern w:val="1"/>
          <w:sz w:val="24"/>
          <w:szCs w:val="24"/>
        </w:rPr>
      </w:pPr>
      <w:r>
        <w:rPr>
          <w:rFonts w:eastAsia="Andale Sans UI"/>
          <w:noProof/>
          <w:kern w:val="1"/>
          <w:sz w:val="24"/>
          <w:szCs w:val="24"/>
          <w:lang w:eastAsia="ru-RU"/>
        </w:rPr>
        <w:drawing>
          <wp:anchor distT="0" distB="0" distL="0" distR="0" simplePos="0" relativeHeight="251660288" behindDoc="0" locked="0" layoutInCell="1" allowOverlap="1" wp14:anchorId="06ED75FF" wp14:editId="5ED477D9">
            <wp:simplePos x="0" y="0"/>
            <wp:positionH relativeFrom="column">
              <wp:posOffset>-271780</wp:posOffset>
            </wp:positionH>
            <wp:positionV relativeFrom="paragraph">
              <wp:posOffset>662305</wp:posOffset>
            </wp:positionV>
            <wp:extent cx="4774565" cy="6634480"/>
            <wp:effectExtent l="0" t="0" r="6985" b="0"/>
            <wp:wrapSquare wrapText="larges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74565" cy="66344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F70DC" w:rsidRPr="00CF70DC" w:rsidRDefault="00CF70DC" w:rsidP="00CF70DC">
      <w:pPr>
        <w:widowControl w:val="0"/>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r w:rsidRPr="00CF70DC">
        <w:rPr>
          <w:rFonts w:ascii="Times New Roman" w:eastAsia="Andale Sans UI" w:hAnsi="Times New Roman" w:cs="Times New Roman"/>
          <w:kern w:val="1"/>
          <w:sz w:val="24"/>
          <w:szCs w:val="24"/>
        </w:rPr>
        <w:tab/>
      </w: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r>
        <w:rPr>
          <w:rFonts w:ascii="Times New Roman" w:eastAsia="Andale Sans UI" w:hAnsi="Times New Roman" w:cs="Times New Roman"/>
          <w:noProof/>
          <w:kern w:val="1"/>
          <w:sz w:val="24"/>
          <w:szCs w:val="24"/>
          <w:lang w:eastAsia="ru-RU"/>
        </w:rPr>
        <w:drawing>
          <wp:anchor distT="0" distB="0" distL="0" distR="0" simplePos="0" relativeHeight="251661312" behindDoc="0" locked="0" layoutInCell="1" allowOverlap="1" wp14:anchorId="1806B339" wp14:editId="5416610E">
            <wp:simplePos x="0" y="0"/>
            <wp:positionH relativeFrom="column">
              <wp:posOffset>-191135</wp:posOffset>
            </wp:positionH>
            <wp:positionV relativeFrom="paragraph">
              <wp:posOffset>135255</wp:posOffset>
            </wp:positionV>
            <wp:extent cx="4805680" cy="6975475"/>
            <wp:effectExtent l="0" t="0" r="0" b="0"/>
            <wp:wrapSquare wrapText="larges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05680" cy="69754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Pr="00CF70DC" w:rsidRDefault="00CF70DC" w:rsidP="00CF70DC">
      <w:pPr>
        <w:widowControl w:val="0"/>
        <w:tabs>
          <w:tab w:val="left" w:pos="1170"/>
        </w:tabs>
        <w:suppressAutoHyphens/>
        <w:spacing w:after="0" w:line="240" w:lineRule="auto"/>
        <w:rPr>
          <w:rFonts w:ascii="Times New Roman" w:eastAsia="Andale Sans UI" w:hAnsi="Times New Roman" w:cs="Times New Roman"/>
          <w:kern w:val="1"/>
          <w:sz w:val="24"/>
          <w:szCs w:val="24"/>
        </w:rPr>
      </w:pPr>
    </w:p>
    <w:p w:rsidR="00CF70DC" w:rsidRDefault="00CF70DC" w:rsidP="00CF70DC">
      <w:pPr>
        <w:tabs>
          <w:tab w:val="left" w:pos="1860"/>
        </w:tabs>
        <w:rPr>
          <w:szCs w:val="56"/>
        </w:rPr>
      </w:pPr>
    </w:p>
    <w:p w:rsidR="00CF70DC" w:rsidRDefault="00CF70DC" w:rsidP="00CF70DC">
      <w:pPr>
        <w:tabs>
          <w:tab w:val="left" w:pos="1860"/>
        </w:tabs>
        <w:rPr>
          <w:szCs w:val="56"/>
        </w:rPr>
      </w:pPr>
    </w:p>
    <w:p w:rsidR="00CF70DC" w:rsidRPr="00CF70DC" w:rsidRDefault="00CF70DC" w:rsidP="00CF70DC">
      <w:pPr>
        <w:rPr>
          <w:szCs w:val="56"/>
        </w:rPr>
      </w:pPr>
    </w:p>
    <w:p w:rsidR="00CF70DC" w:rsidRPr="00CF70DC" w:rsidRDefault="00CF70DC" w:rsidP="00CF70DC">
      <w:pPr>
        <w:rPr>
          <w:szCs w:val="56"/>
        </w:rPr>
      </w:pPr>
    </w:p>
    <w:p w:rsidR="00CF70DC" w:rsidRPr="00CF70DC" w:rsidRDefault="00CF70DC" w:rsidP="00CF70DC">
      <w:pPr>
        <w:rPr>
          <w:szCs w:val="56"/>
        </w:rPr>
      </w:pPr>
    </w:p>
    <w:p w:rsidR="00CF70DC" w:rsidRPr="00CF70DC" w:rsidRDefault="00CF70DC" w:rsidP="00CF70DC">
      <w:pPr>
        <w:rPr>
          <w:szCs w:val="56"/>
        </w:rPr>
      </w:pPr>
    </w:p>
    <w:p w:rsidR="00CF70DC" w:rsidRPr="00CF70DC" w:rsidRDefault="00CF70DC" w:rsidP="00CF70DC">
      <w:pPr>
        <w:rPr>
          <w:szCs w:val="56"/>
        </w:rPr>
      </w:pPr>
    </w:p>
    <w:p w:rsidR="00CF70DC" w:rsidRPr="00CF70DC" w:rsidRDefault="00CF70DC" w:rsidP="00CF70DC">
      <w:pPr>
        <w:rPr>
          <w:szCs w:val="56"/>
        </w:rPr>
      </w:pPr>
    </w:p>
    <w:p w:rsidR="00CF70DC" w:rsidRPr="00CF70DC" w:rsidRDefault="00CF70DC" w:rsidP="00CF70DC">
      <w:pPr>
        <w:rPr>
          <w:szCs w:val="56"/>
        </w:rPr>
      </w:pPr>
    </w:p>
    <w:p w:rsidR="00CF70DC" w:rsidRPr="00CF70DC" w:rsidRDefault="00CF70DC" w:rsidP="00CF70DC">
      <w:pPr>
        <w:rPr>
          <w:szCs w:val="56"/>
        </w:rPr>
      </w:pPr>
    </w:p>
    <w:p w:rsidR="00CF70DC" w:rsidRPr="00CF70DC" w:rsidRDefault="00CF70DC" w:rsidP="00CF70DC">
      <w:pPr>
        <w:rPr>
          <w:szCs w:val="56"/>
        </w:rPr>
      </w:pPr>
    </w:p>
    <w:p w:rsidR="00CF70DC" w:rsidRPr="00CF70DC" w:rsidRDefault="00CF70DC" w:rsidP="00CF70DC">
      <w:pPr>
        <w:rPr>
          <w:szCs w:val="56"/>
        </w:rPr>
      </w:pPr>
    </w:p>
    <w:p w:rsidR="00CF70DC" w:rsidRDefault="00CF70DC" w:rsidP="00CF70DC">
      <w:pPr>
        <w:rPr>
          <w:szCs w:val="56"/>
        </w:rPr>
      </w:pPr>
    </w:p>
    <w:p w:rsidR="00CF70DC" w:rsidRDefault="00CF70DC" w:rsidP="00CF70DC">
      <w:pPr>
        <w:rPr>
          <w:szCs w:val="56"/>
        </w:rPr>
      </w:pPr>
    </w:p>
    <w:p w:rsidR="00CF70DC" w:rsidRDefault="00CF70DC" w:rsidP="00CF70DC">
      <w:pPr>
        <w:rPr>
          <w:szCs w:val="56"/>
        </w:rPr>
      </w:pPr>
      <w:r>
        <w:rPr>
          <w:szCs w:val="56"/>
        </w:rPr>
        <w:br w:type="page"/>
      </w:r>
    </w:p>
    <w:p w:rsidR="00733674" w:rsidRPr="00733674" w:rsidRDefault="00733674" w:rsidP="00733674">
      <w:pPr>
        <w:keepNext/>
        <w:widowControl w:val="0"/>
        <w:suppressAutoHyphens/>
        <w:spacing w:before="240" w:after="60" w:line="240" w:lineRule="auto"/>
        <w:outlineLvl w:val="0"/>
        <w:rPr>
          <w:rFonts w:asciiTheme="majorHAnsi" w:eastAsiaTheme="majorEastAsia" w:hAnsiTheme="majorHAnsi" w:cstheme="majorBidi"/>
          <w:b/>
          <w:bCs/>
          <w:kern w:val="32"/>
          <w:szCs w:val="32"/>
        </w:rPr>
      </w:pPr>
      <w:bookmarkStart w:id="2" w:name="_Toc347955813"/>
      <w:r w:rsidRPr="00733674">
        <w:rPr>
          <w:rFonts w:asciiTheme="majorHAnsi" w:eastAsiaTheme="majorEastAsia" w:hAnsiTheme="majorHAnsi" w:cstheme="majorBidi"/>
          <w:b/>
          <w:bCs/>
          <w:kern w:val="32"/>
          <w:szCs w:val="32"/>
        </w:rPr>
        <w:lastRenderedPageBreak/>
        <w:t xml:space="preserve">Вопрос2. </w:t>
      </w:r>
      <w:r w:rsidR="00744B69" w:rsidRPr="00744B69">
        <w:rPr>
          <w:rFonts w:asciiTheme="majorHAnsi" w:eastAsiaTheme="majorEastAsia" w:hAnsiTheme="majorHAnsi" w:cstheme="majorBidi"/>
          <w:b/>
          <w:bCs/>
          <w:kern w:val="32"/>
          <w:szCs w:val="32"/>
        </w:rPr>
        <w:t xml:space="preserve">Ранний железный век Западной и Средней Европы: </w:t>
      </w:r>
      <w:r w:rsidR="00744B69">
        <w:rPr>
          <w:rFonts w:asciiTheme="majorHAnsi" w:eastAsiaTheme="majorEastAsia" w:hAnsiTheme="majorHAnsi" w:cstheme="majorBidi"/>
          <w:b/>
          <w:bCs/>
          <w:kern w:val="32"/>
          <w:szCs w:val="32"/>
        </w:rPr>
        <w:t xml:space="preserve"> </w:t>
      </w:r>
      <w:r w:rsidRPr="00733674">
        <w:rPr>
          <w:rFonts w:asciiTheme="majorHAnsi" w:eastAsiaTheme="majorEastAsia" w:hAnsiTheme="majorHAnsi" w:cstheme="majorBidi"/>
          <w:b/>
          <w:bCs/>
          <w:kern w:val="32"/>
          <w:szCs w:val="32"/>
        </w:rPr>
        <w:t>Гальштатская культурно-историческая общность.</w:t>
      </w:r>
      <w:bookmarkEnd w:id="2"/>
    </w:p>
    <w:p w:rsidR="00733674" w:rsidRPr="00733674" w:rsidRDefault="00733674" w:rsidP="00733674">
      <w:pPr>
        <w:widowControl w:val="0"/>
        <w:suppressAutoHyphens/>
        <w:spacing w:after="0" w:line="240" w:lineRule="auto"/>
        <w:ind w:firstLine="555"/>
        <w:jc w:val="both"/>
        <w:rPr>
          <w:rFonts w:ascii="Times New Roman" w:eastAsia="Andale Sans UI" w:hAnsi="Times New Roman" w:cs="Times New Roman"/>
          <w:b/>
          <w:bCs/>
          <w:kern w:val="1"/>
          <w:sz w:val="24"/>
          <w:szCs w:val="24"/>
          <w:u w:val="single"/>
        </w:rPr>
      </w:pPr>
    </w:p>
    <w:p w:rsidR="00733674" w:rsidRPr="00733674" w:rsidRDefault="00733674" w:rsidP="00733674">
      <w:pPr>
        <w:widowControl w:val="0"/>
        <w:suppressAutoHyphens/>
        <w:spacing w:after="0" w:line="240" w:lineRule="auto"/>
        <w:jc w:val="both"/>
        <w:rPr>
          <w:rFonts w:eastAsia="Andale Sans UI"/>
          <w:b/>
          <w:bCs/>
          <w:kern w:val="1"/>
          <w:sz w:val="24"/>
          <w:szCs w:val="24"/>
          <w:u w:val="single"/>
        </w:rPr>
      </w:pPr>
      <w:r w:rsidRPr="00733674">
        <w:rPr>
          <w:rFonts w:eastAsia="Andale Sans UI"/>
          <w:b/>
          <w:bCs/>
          <w:kern w:val="1"/>
          <w:sz w:val="24"/>
          <w:szCs w:val="24"/>
        </w:rPr>
        <w:t>Железный век: на первый план выходит деление на хозяйственно-культурный типы</w:t>
      </w:r>
      <w:r w:rsidRPr="00733674">
        <w:rPr>
          <w:rFonts w:eastAsia="Andale Sans UI"/>
          <w:kern w:val="1"/>
          <w:sz w:val="24"/>
          <w:szCs w:val="24"/>
        </w:rPr>
        <w:t>. А в МП могли входить регионы с разным х/к типом. Как правило возникают историко-культурный общности (области), которые объединяются по экономическим признакам. В общности более тесные связи</w:t>
      </w:r>
    </w:p>
    <w:p w:rsidR="00733674" w:rsidRPr="00733674" w:rsidRDefault="00733674" w:rsidP="00733674">
      <w:pPr>
        <w:widowControl w:val="0"/>
        <w:suppressAutoHyphens/>
        <w:spacing w:after="0" w:line="240" w:lineRule="auto"/>
        <w:ind w:firstLine="555"/>
        <w:jc w:val="both"/>
        <w:rPr>
          <w:rFonts w:eastAsia="Andale Sans UI"/>
          <w:kern w:val="1"/>
          <w:sz w:val="24"/>
          <w:szCs w:val="24"/>
        </w:rPr>
      </w:pPr>
      <w:r w:rsidRPr="00733674">
        <w:rPr>
          <w:rFonts w:eastAsia="Andale Sans UI"/>
          <w:b/>
          <w:bCs/>
          <w:kern w:val="1"/>
          <w:sz w:val="24"/>
          <w:szCs w:val="24"/>
          <w:u w:val="single"/>
        </w:rPr>
        <w:t>Название культуры по могильнику Гальштадт (Австрия).</w:t>
      </w:r>
    </w:p>
    <w:p w:rsidR="00733674" w:rsidRPr="00733674" w:rsidRDefault="00733674" w:rsidP="00733674">
      <w:pPr>
        <w:widowControl w:val="0"/>
        <w:suppressAutoHyphens/>
        <w:spacing w:after="0" w:line="240" w:lineRule="auto"/>
        <w:ind w:firstLine="555"/>
        <w:jc w:val="both"/>
        <w:rPr>
          <w:rFonts w:eastAsia="Andale Sans UI"/>
          <w:b/>
          <w:bCs/>
          <w:kern w:val="1"/>
          <w:sz w:val="24"/>
          <w:szCs w:val="24"/>
        </w:rPr>
      </w:pPr>
      <w:r w:rsidRPr="00733674">
        <w:rPr>
          <w:rFonts w:eastAsia="Andale Sans UI"/>
          <w:kern w:val="1"/>
          <w:sz w:val="24"/>
          <w:szCs w:val="24"/>
        </w:rPr>
        <w:t>Эта общность в период своего расцвета занимала значительную территорию, имела полиэтничный характер и состояла из ряда самостоятельных археологических культур.</w:t>
      </w:r>
    </w:p>
    <w:p w:rsidR="00733674" w:rsidRPr="00733674" w:rsidRDefault="00733674" w:rsidP="00733674">
      <w:pPr>
        <w:widowControl w:val="0"/>
        <w:suppressAutoHyphens/>
        <w:spacing w:after="0" w:line="240" w:lineRule="auto"/>
        <w:ind w:firstLine="555"/>
        <w:jc w:val="both"/>
        <w:rPr>
          <w:rFonts w:eastAsia="Andale Sans UI"/>
          <w:b/>
          <w:bCs/>
          <w:kern w:val="1"/>
          <w:sz w:val="24"/>
          <w:szCs w:val="24"/>
        </w:rPr>
      </w:pPr>
      <w:r>
        <w:rPr>
          <w:rFonts w:eastAsia="Andale Sans UI"/>
          <w:noProof/>
          <w:kern w:val="1"/>
          <w:sz w:val="24"/>
          <w:szCs w:val="24"/>
          <w:lang w:eastAsia="ru-RU"/>
        </w:rPr>
        <w:drawing>
          <wp:inline distT="0" distB="0" distL="0" distR="0" wp14:anchorId="79963DA2" wp14:editId="13C7711B">
            <wp:extent cx="4200525" cy="4377129"/>
            <wp:effectExtent l="0" t="0" r="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01682" cy="4378334"/>
                    </a:xfrm>
                    <a:prstGeom prst="rect">
                      <a:avLst/>
                    </a:prstGeom>
                    <a:solidFill>
                      <a:srgbClr val="FFFFFF"/>
                    </a:solidFill>
                    <a:ln>
                      <a:noFill/>
                    </a:ln>
                  </pic:spPr>
                </pic:pic>
              </a:graphicData>
            </a:graphic>
          </wp:inline>
        </w:drawing>
      </w:r>
    </w:p>
    <w:p w:rsidR="00733674" w:rsidRPr="00733674" w:rsidRDefault="00733674" w:rsidP="00733674">
      <w:pPr>
        <w:widowControl w:val="0"/>
        <w:suppressAutoHyphens/>
        <w:spacing w:after="0" w:line="240" w:lineRule="auto"/>
        <w:ind w:firstLine="555"/>
        <w:jc w:val="both"/>
        <w:rPr>
          <w:rFonts w:eastAsia="Andale Sans UI"/>
          <w:b/>
          <w:bCs/>
          <w:kern w:val="1"/>
          <w:sz w:val="24"/>
          <w:szCs w:val="24"/>
        </w:rPr>
      </w:pPr>
      <w:r w:rsidRPr="00733674">
        <w:rPr>
          <w:rFonts w:eastAsia="Andale Sans UI"/>
          <w:b/>
          <w:bCs/>
          <w:kern w:val="1"/>
          <w:sz w:val="24"/>
          <w:szCs w:val="24"/>
        </w:rPr>
        <w:t xml:space="preserve">Датировка: </w:t>
      </w:r>
      <w:r w:rsidRPr="00733674">
        <w:rPr>
          <w:rFonts w:eastAsia="Andale Sans UI"/>
          <w:kern w:val="1"/>
          <w:sz w:val="24"/>
          <w:szCs w:val="24"/>
        </w:rPr>
        <w:t xml:space="preserve">возникла еще </w:t>
      </w:r>
      <w:r w:rsidRPr="00733674">
        <w:rPr>
          <w:rFonts w:eastAsia="Andale Sans UI"/>
          <w:b/>
          <w:bCs/>
          <w:kern w:val="1"/>
          <w:sz w:val="24"/>
          <w:szCs w:val="24"/>
        </w:rPr>
        <w:t xml:space="preserve">в конце </w:t>
      </w:r>
      <w:r w:rsidRPr="00733674">
        <w:rPr>
          <w:rFonts w:eastAsia="Andale Sans UI"/>
          <w:b/>
          <w:bCs/>
          <w:kern w:val="1"/>
          <w:sz w:val="24"/>
          <w:szCs w:val="24"/>
          <w:lang w:val="es-ES"/>
        </w:rPr>
        <w:t xml:space="preserve">II </w:t>
      </w:r>
      <w:r w:rsidRPr="00733674">
        <w:rPr>
          <w:rFonts w:eastAsia="Andale Sans UI"/>
          <w:b/>
          <w:bCs/>
          <w:kern w:val="1"/>
          <w:sz w:val="24"/>
          <w:szCs w:val="24"/>
        </w:rPr>
        <w:t xml:space="preserve">тыс. до н.э. </w:t>
      </w:r>
      <w:r w:rsidRPr="00733674">
        <w:rPr>
          <w:rFonts w:eastAsia="Andale Sans UI"/>
          <w:kern w:val="1"/>
          <w:sz w:val="24"/>
          <w:szCs w:val="24"/>
        </w:rPr>
        <w:t xml:space="preserve">в эпоху ПБВ (позднего бронзового века). В </w:t>
      </w:r>
      <w:r w:rsidRPr="00733674">
        <w:rPr>
          <w:rFonts w:eastAsia="Andale Sans UI"/>
          <w:b/>
          <w:bCs/>
          <w:kern w:val="1"/>
          <w:sz w:val="24"/>
          <w:szCs w:val="24"/>
        </w:rPr>
        <w:t xml:space="preserve">конце </w:t>
      </w:r>
      <w:r w:rsidRPr="00733674">
        <w:rPr>
          <w:rFonts w:eastAsia="Andale Sans UI"/>
          <w:b/>
          <w:bCs/>
          <w:kern w:val="1"/>
          <w:sz w:val="24"/>
          <w:szCs w:val="24"/>
          <w:lang w:val="es-ES"/>
        </w:rPr>
        <w:t>II –</w:t>
      </w:r>
      <w:r w:rsidRPr="00733674">
        <w:rPr>
          <w:rFonts w:eastAsia="Andale Sans UI"/>
          <w:b/>
          <w:bCs/>
          <w:kern w:val="1"/>
          <w:sz w:val="24"/>
          <w:szCs w:val="24"/>
        </w:rPr>
        <w:t xml:space="preserve"> начале </w:t>
      </w:r>
      <w:r w:rsidRPr="00733674">
        <w:rPr>
          <w:rFonts w:eastAsia="Andale Sans UI"/>
          <w:b/>
          <w:bCs/>
          <w:kern w:val="1"/>
          <w:sz w:val="24"/>
          <w:szCs w:val="24"/>
          <w:lang w:val="es-ES"/>
        </w:rPr>
        <w:t xml:space="preserve">I </w:t>
      </w:r>
      <w:r w:rsidRPr="00733674">
        <w:rPr>
          <w:rFonts w:eastAsia="Andale Sans UI"/>
          <w:b/>
          <w:bCs/>
          <w:kern w:val="1"/>
          <w:sz w:val="24"/>
          <w:szCs w:val="24"/>
        </w:rPr>
        <w:t xml:space="preserve">тыс. до н.э. </w:t>
      </w:r>
      <w:r w:rsidRPr="00733674">
        <w:rPr>
          <w:rFonts w:eastAsia="Andale Sans UI"/>
          <w:kern w:val="1"/>
          <w:sz w:val="24"/>
          <w:szCs w:val="24"/>
        </w:rPr>
        <w:t xml:space="preserve">стала распросторяться на прилегающие территории. Расцвет этой культуры связан с наступлением ЖВ в Западной и Средней Европе начиная с </w:t>
      </w:r>
      <w:r w:rsidRPr="00733674">
        <w:rPr>
          <w:rFonts w:eastAsia="Andale Sans UI"/>
          <w:kern w:val="1"/>
          <w:sz w:val="24"/>
          <w:szCs w:val="24"/>
          <w:lang w:val="es-ES"/>
        </w:rPr>
        <w:t xml:space="preserve">VIII </w:t>
      </w:r>
      <w:r w:rsidRPr="00733674">
        <w:rPr>
          <w:rFonts w:eastAsia="Andale Sans UI"/>
          <w:kern w:val="1"/>
          <w:sz w:val="24"/>
          <w:szCs w:val="24"/>
        </w:rPr>
        <w:t xml:space="preserve">века до н.э. </w:t>
      </w:r>
      <w:r w:rsidRPr="00733674">
        <w:rPr>
          <w:rFonts w:eastAsia="Andale Sans UI"/>
          <w:b/>
          <w:bCs/>
          <w:kern w:val="1"/>
          <w:sz w:val="24"/>
          <w:szCs w:val="24"/>
        </w:rPr>
        <w:t xml:space="preserve">Единый финальный рубеж определить невозможно, </w:t>
      </w:r>
      <w:r w:rsidRPr="00733674">
        <w:rPr>
          <w:rFonts w:eastAsia="Andale Sans UI"/>
          <w:kern w:val="1"/>
          <w:sz w:val="24"/>
          <w:szCs w:val="24"/>
        </w:rPr>
        <w:t xml:space="preserve">так как в начале </w:t>
      </w:r>
      <w:r w:rsidRPr="00733674">
        <w:rPr>
          <w:rFonts w:eastAsia="Andale Sans UI"/>
          <w:kern w:val="1"/>
          <w:sz w:val="24"/>
          <w:szCs w:val="24"/>
          <w:lang w:val="es-ES"/>
        </w:rPr>
        <w:t xml:space="preserve">V </w:t>
      </w:r>
      <w:r w:rsidRPr="00733674">
        <w:rPr>
          <w:rFonts w:eastAsia="Andale Sans UI"/>
          <w:kern w:val="1"/>
          <w:sz w:val="24"/>
          <w:szCs w:val="24"/>
        </w:rPr>
        <w:t xml:space="preserve">века до н.э. в ее западной зоне начинается постепенный переход к наследующей ей </w:t>
      </w:r>
      <w:r w:rsidRPr="00733674">
        <w:rPr>
          <w:rFonts w:eastAsia="Andale Sans UI"/>
          <w:b/>
          <w:bCs/>
          <w:kern w:val="1"/>
          <w:sz w:val="24"/>
          <w:szCs w:val="24"/>
        </w:rPr>
        <w:t xml:space="preserve">латенской </w:t>
      </w:r>
      <w:r w:rsidRPr="00733674">
        <w:rPr>
          <w:rFonts w:eastAsia="Andale Sans UI"/>
          <w:kern w:val="1"/>
          <w:sz w:val="24"/>
          <w:szCs w:val="24"/>
        </w:rPr>
        <w:t xml:space="preserve">общности, завершающейся в одних регионах уже к середине </w:t>
      </w:r>
      <w:r w:rsidRPr="00733674">
        <w:rPr>
          <w:rFonts w:eastAsia="Andale Sans UI"/>
          <w:kern w:val="1"/>
          <w:sz w:val="24"/>
          <w:szCs w:val="24"/>
          <w:lang w:val="es-ES"/>
        </w:rPr>
        <w:t xml:space="preserve">V </w:t>
      </w:r>
      <w:r w:rsidRPr="00733674">
        <w:rPr>
          <w:rFonts w:eastAsia="Andale Sans UI"/>
          <w:kern w:val="1"/>
          <w:sz w:val="24"/>
          <w:szCs w:val="24"/>
        </w:rPr>
        <w:t xml:space="preserve">века, в других — лишь к началу </w:t>
      </w:r>
      <w:r w:rsidRPr="00733674">
        <w:rPr>
          <w:rFonts w:eastAsia="Andale Sans UI"/>
          <w:kern w:val="1"/>
          <w:sz w:val="24"/>
          <w:szCs w:val="24"/>
          <w:lang w:val="es-ES"/>
        </w:rPr>
        <w:t xml:space="preserve">IV </w:t>
      </w:r>
      <w:r w:rsidRPr="00733674">
        <w:rPr>
          <w:rFonts w:eastAsia="Andale Sans UI"/>
          <w:kern w:val="1"/>
          <w:sz w:val="24"/>
          <w:szCs w:val="24"/>
        </w:rPr>
        <w:t>в. до н.э.</w:t>
      </w:r>
    </w:p>
    <w:p w:rsidR="00733674" w:rsidRPr="00733674" w:rsidRDefault="00733674" w:rsidP="00733674">
      <w:pPr>
        <w:widowControl w:val="0"/>
        <w:suppressAutoHyphens/>
        <w:spacing w:after="0" w:line="240" w:lineRule="auto"/>
        <w:ind w:firstLine="555"/>
        <w:jc w:val="both"/>
        <w:rPr>
          <w:rFonts w:eastAsia="Andale Sans UI"/>
          <w:b/>
          <w:bCs/>
          <w:kern w:val="1"/>
          <w:sz w:val="24"/>
          <w:szCs w:val="24"/>
        </w:rPr>
      </w:pPr>
      <w:r w:rsidRPr="00733674">
        <w:rPr>
          <w:rFonts w:eastAsia="Andale Sans UI"/>
          <w:b/>
          <w:bCs/>
          <w:kern w:val="1"/>
          <w:sz w:val="24"/>
          <w:szCs w:val="24"/>
        </w:rPr>
        <w:t>Таким образом хорологические рамки гальштатской общности [</w:t>
      </w:r>
      <w:r w:rsidRPr="00733674">
        <w:rPr>
          <w:rFonts w:eastAsia="Andale Sans UI"/>
          <w:b/>
          <w:bCs/>
          <w:kern w:val="1"/>
          <w:sz w:val="24"/>
          <w:szCs w:val="24"/>
          <w:lang w:val="en-US"/>
        </w:rPr>
        <w:t>VIII</w:t>
      </w:r>
      <w:r w:rsidRPr="00733674">
        <w:rPr>
          <w:rFonts w:eastAsia="Andale Sans UI"/>
          <w:b/>
          <w:bCs/>
          <w:kern w:val="1"/>
          <w:sz w:val="24"/>
          <w:szCs w:val="24"/>
        </w:rPr>
        <w:t>-</w:t>
      </w:r>
      <w:r w:rsidRPr="00733674">
        <w:rPr>
          <w:rFonts w:eastAsia="Andale Sans UI"/>
          <w:b/>
          <w:bCs/>
          <w:kern w:val="1"/>
          <w:sz w:val="24"/>
          <w:szCs w:val="24"/>
          <w:lang w:val="en-US"/>
        </w:rPr>
        <w:t>V</w:t>
      </w:r>
      <w:r w:rsidRPr="00733674">
        <w:rPr>
          <w:rFonts w:eastAsia="Andale Sans UI"/>
          <w:b/>
          <w:bCs/>
          <w:kern w:val="1"/>
          <w:sz w:val="24"/>
          <w:szCs w:val="24"/>
        </w:rPr>
        <w:t xml:space="preserve"> вв. до н.э.]</w:t>
      </w:r>
    </w:p>
    <w:p w:rsidR="00733674" w:rsidRPr="00733674" w:rsidRDefault="00733674" w:rsidP="00733674">
      <w:pPr>
        <w:widowControl w:val="0"/>
        <w:suppressAutoHyphens/>
        <w:spacing w:after="0" w:line="240" w:lineRule="auto"/>
        <w:ind w:firstLine="555"/>
        <w:jc w:val="both"/>
        <w:rPr>
          <w:rFonts w:eastAsia="Andale Sans UI"/>
          <w:b/>
          <w:b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kern w:val="1"/>
          <w:sz w:val="24"/>
          <w:szCs w:val="24"/>
          <w:u w:val="single"/>
        </w:rPr>
      </w:pPr>
      <w:r w:rsidRPr="00733674">
        <w:rPr>
          <w:rFonts w:eastAsia="Andale Sans UI"/>
          <w:b/>
          <w:bCs/>
          <w:kern w:val="1"/>
          <w:sz w:val="24"/>
          <w:szCs w:val="24"/>
        </w:rPr>
        <w:t>Территория</w:t>
      </w:r>
      <w:r w:rsidRPr="00733674">
        <w:rPr>
          <w:rFonts w:eastAsia="Andale Sans UI"/>
          <w:kern w:val="1"/>
          <w:sz w:val="24"/>
          <w:szCs w:val="24"/>
        </w:rPr>
        <w:t>: возникла на территории Верхнего и Среднего Придунавья и Северо-Западных Балкан.</w:t>
      </w:r>
    </w:p>
    <w:p w:rsidR="00733674" w:rsidRPr="00733674" w:rsidRDefault="00733674" w:rsidP="00733674">
      <w:pPr>
        <w:widowControl w:val="0"/>
        <w:suppressAutoHyphens/>
        <w:spacing w:after="0" w:line="240" w:lineRule="auto"/>
        <w:ind w:firstLine="555"/>
        <w:jc w:val="both"/>
        <w:rPr>
          <w:rFonts w:eastAsia="Andale Sans UI"/>
          <w:b/>
          <w:bCs/>
          <w:kern w:val="1"/>
          <w:sz w:val="24"/>
          <w:szCs w:val="24"/>
        </w:rPr>
      </w:pPr>
      <w:r w:rsidRPr="00733674">
        <w:rPr>
          <w:rFonts w:eastAsia="Andale Sans UI"/>
          <w:b/>
          <w:bCs/>
          <w:kern w:val="1"/>
          <w:sz w:val="24"/>
          <w:szCs w:val="24"/>
          <w:u w:val="single"/>
        </w:rPr>
        <w:t>Делится на западный и восточный ареалы.</w:t>
      </w:r>
    </w:p>
    <w:p w:rsidR="00733674" w:rsidRPr="00733674" w:rsidRDefault="00733674" w:rsidP="00733674">
      <w:pPr>
        <w:widowControl w:val="0"/>
        <w:numPr>
          <w:ilvl w:val="0"/>
          <w:numId w:val="4"/>
        </w:numPr>
        <w:suppressAutoHyphens/>
        <w:spacing w:after="0" w:line="240" w:lineRule="auto"/>
        <w:ind w:firstLine="555"/>
        <w:jc w:val="both"/>
        <w:rPr>
          <w:rFonts w:eastAsia="Andale Sans UI"/>
          <w:b/>
          <w:bCs/>
          <w:kern w:val="1"/>
          <w:sz w:val="24"/>
          <w:szCs w:val="24"/>
        </w:rPr>
      </w:pPr>
      <w:r w:rsidRPr="00733674">
        <w:rPr>
          <w:rFonts w:eastAsia="Andale Sans UI"/>
          <w:b/>
          <w:bCs/>
          <w:kern w:val="1"/>
          <w:sz w:val="24"/>
          <w:szCs w:val="24"/>
        </w:rPr>
        <w:t>Восточный ареал</w:t>
      </w:r>
      <w:r w:rsidRPr="00733674">
        <w:rPr>
          <w:rFonts w:eastAsia="Andale Sans UI"/>
          <w:kern w:val="1"/>
          <w:sz w:val="24"/>
          <w:szCs w:val="24"/>
        </w:rPr>
        <w:t xml:space="preserve"> соответствует Чехии, Словакии, Венгрии, Австрии и Северо-Западным Балканам (этническая основа — </w:t>
      </w:r>
      <w:r w:rsidRPr="00733674">
        <w:rPr>
          <w:rFonts w:eastAsia="Andale Sans UI"/>
          <w:b/>
          <w:bCs/>
          <w:kern w:val="1"/>
          <w:sz w:val="24"/>
          <w:szCs w:val="24"/>
        </w:rPr>
        <w:t xml:space="preserve">иллирийцы. </w:t>
      </w:r>
      <w:r w:rsidRPr="00733674">
        <w:rPr>
          <w:rFonts w:eastAsia="Andale Sans UI"/>
          <w:kern w:val="1"/>
          <w:sz w:val="24"/>
          <w:szCs w:val="24"/>
        </w:rPr>
        <w:t xml:space="preserve"> Сейчас они не существуют, во время средневековья они исчезли.).</w:t>
      </w:r>
    </w:p>
    <w:p w:rsidR="00733674" w:rsidRPr="00733674" w:rsidRDefault="00733674" w:rsidP="00733674">
      <w:pPr>
        <w:widowControl w:val="0"/>
        <w:numPr>
          <w:ilvl w:val="0"/>
          <w:numId w:val="4"/>
        </w:numPr>
        <w:suppressAutoHyphens/>
        <w:spacing w:after="0" w:line="240" w:lineRule="auto"/>
        <w:ind w:firstLine="555"/>
        <w:jc w:val="both"/>
        <w:rPr>
          <w:rFonts w:eastAsia="Andale Sans UI"/>
          <w:kern w:val="1"/>
          <w:sz w:val="24"/>
          <w:szCs w:val="24"/>
        </w:rPr>
      </w:pPr>
      <w:r w:rsidRPr="00733674">
        <w:rPr>
          <w:rFonts w:eastAsia="Andale Sans UI"/>
          <w:b/>
          <w:bCs/>
          <w:kern w:val="1"/>
          <w:sz w:val="24"/>
          <w:szCs w:val="24"/>
        </w:rPr>
        <w:t>Западный ареал</w:t>
      </w:r>
      <w:r w:rsidRPr="00733674">
        <w:rPr>
          <w:rFonts w:eastAsia="Andale Sans UI"/>
          <w:b/>
          <w:bCs/>
          <w:i/>
          <w:iCs/>
          <w:kern w:val="1"/>
          <w:sz w:val="24"/>
          <w:szCs w:val="24"/>
        </w:rPr>
        <w:t xml:space="preserve"> —</w:t>
      </w:r>
      <w:r w:rsidRPr="00733674">
        <w:rPr>
          <w:rFonts w:eastAsia="Andale Sans UI"/>
          <w:kern w:val="1"/>
          <w:sz w:val="24"/>
          <w:szCs w:val="24"/>
        </w:rPr>
        <w:t xml:space="preserve">  господство </w:t>
      </w:r>
      <w:r w:rsidRPr="00733674">
        <w:rPr>
          <w:rFonts w:eastAsia="Andale Sans UI"/>
          <w:b/>
          <w:bCs/>
          <w:kern w:val="1"/>
          <w:sz w:val="24"/>
          <w:szCs w:val="24"/>
        </w:rPr>
        <w:t>кельтского</w:t>
      </w:r>
      <w:r w:rsidRPr="00733674">
        <w:rPr>
          <w:rFonts w:eastAsia="Andale Sans UI"/>
          <w:kern w:val="1"/>
          <w:sz w:val="24"/>
          <w:szCs w:val="24"/>
        </w:rPr>
        <w:t xml:space="preserve"> населения (остатки кельтских названий гор, рек и тп.). Территория: Швейцария, Германия (без северо-восточных ее </w:t>
      </w:r>
      <w:r w:rsidRPr="00733674">
        <w:rPr>
          <w:rFonts w:eastAsia="Andale Sans UI"/>
          <w:kern w:val="1"/>
          <w:sz w:val="24"/>
          <w:szCs w:val="24"/>
        </w:rPr>
        <w:lastRenderedPageBreak/>
        <w:t>областей), часть Франции между Рейном и Лаурой (северная Франция).</w:t>
      </w:r>
    </w:p>
    <w:p w:rsidR="00733674" w:rsidRPr="00733674" w:rsidRDefault="00733674" w:rsidP="00733674">
      <w:pPr>
        <w:widowControl w:val="0"/>
        <w:suppressAutoHyphens/>
        <w:spacing w:after="0" w:line="240" w:lineRule="auto"/>
        <w:ind w:firstLine="555"/>
        <w:jc w:val="both"/>
        <w:rPr>
          <w:rFonts w:eastAsia="Andale Sans UI"/>
          <w:kern w:val="1"/>
          <w:sz w:val="24"/>
          <w:szCs w:val="24"/>
        </w:rPr>
      </w:pPr>
    </w:p>
    <w:p w:rsidR="00733674" w:rsidRPr="00733674" w:rsidRDefault="00733674" w:rsidP="00733674">
      <w:pPr>
        <w:widowControl w:val="0"/>
        <w:suppressAutoHyphens/>
        <w:spacing w:after="0" w:line="240" w:lineRule="auto"/>
        <w:ind w:firstLine="555"/>
        <w:jc w:val="both"/>
        <w:rPr>
          <w:rFonts w:eastAsia="Andale Sans UI"/>
          <w:kern w:val="1"/>
          <w:sz w:val="24"/>
          <w:szCs w:val="24"/>
        </w:rPr>
      </w:pPr>
      <w:r w:rsidRPr="00733674">
        <w:rPr>
          <w:rFonts w:eastAsia="Andale Sans UI"/>
          <w:kern w:val="1"/>
          <w:sz w:val="24"/>
          <w:szCs w:val="24"/>
        </w:rPr>
        <w:t xml:space="preserve">За пределами ареала гальштатской общности располагается </w:t>
      </w:r>
      <w:r w:rsidRPr="00733674">
        <w:rPr>
          <w:rFonts w:eastAsia="Andale Sans UI"/>
          <w:b/>
          <w:bCs/>
          <w:kern w:val="1"/>
          <w:sz w:val="24"/>
          <w:szCs w:val="24"/>
        </w:rPr>
        <w:t xml:space="preserve">область ее влияния: </w:t>
      </w:r>
      <w:r w:rsidRPr="00733674">
        <w:rPr>
          <w:rFonts w:eastAsia="Andale Sans UI"/>
          <w:kern w:val="1"/>
          <w:sz w:val="24"/>
          <w:szCs w:val="24"/>
        </w:rPr>
        <w:t>Нижнее Подунавье — территория фрацийцев («фракийский гальштат»), север Апеннинского и Пиренейского полуострова, а также Висло-Одерское междуречье.</w:t>
      </w:r>
    </w:p>
    <w:p w:rsidR="00733674" w:rsidRPr="00733674" w:rsidRDefault="00733674" w:rsidP="00733674">
      <w:pPr>
        <w:widowControl w:val="0"/>
        <w:suppressAutoHyphens/>
        <w:spacing w:after="0" w:line="240" w:lineRule="auto"/>
        <w:ind w:firstLine="555"/>
        <w:jc w:val="both"/>
        <w:rPr>
          <w:rFonts w:eastAsia="Andale Sans UI"/>
          <w:kern w:val="1"/>
          <w:sz w:val="24"/>
          <w:szCs w:val="24"/>
        </w:rPr>
      </w:pPr>
    </w:p>
    <w:p w:rsidR="00733674" w:rsidRPr="00733674" w:rsidRDefault="00733674" w:rsidP="00733674">
      <w:pPr>
        <w:widowControl w:val="0"/>
        <w:suppressAutoHyphens/>
        <w:spacing w:after="0" w:line="240" w:lineRule="auto"/>
        <w:ind w:firstLine="555"/>
        <w:jc w:val="both"/>
        <w:rPr>
          <w:rFonts w:eastAsia="Andale Sans UI"/>
          <w:kern w:val="1"/>
          <w:sz w:val="24"/>
          <w:szCs w:val="24"/>
        </w:rPr>
      </w:pPr>
      <w:r w:rsidRPr="00733674">
        <w:rPr>
          <w:rFonts w:eastAsia="Andale Sans UI"/>
          <w:kern w:val="1"/>
          <w:sz w:val="24"/>
          <w:szCs w:val="24"/>
        </w:rPr>
        <w:t>Под влиянием гальштатской общности — в Северо-Восточной Германии, Западной Франции, в Британии и в Скандинавии — в соответствующую эпоху еще продолжался БВ.</w:t>
      </w:r>
    </w:p>
    <w:p w:rsidR="00733674" w:rsidRPr="00733674" w:rsidRDefault="00733674" w:rsidP="00733674">
      <w:pPr>
        <w:widowControl w:val="0"/>
        <w:suppressAutoHyphens/>
        <w:spacing w:after="0" w:line="240" w:lineRule="auto"/>
        <w:ind w:firstLine="555"/>
        <w:jc w:val="both"/>
        <w:rPr>
          <w:rFonts w:eastAsia="Andale Sans UI"/>
          <w:kern w:val="1"/>
          <w:sz w:val="24"/>
          <w:szCs w:val="24"/>
        </w:rPr>
      </w:pPr>
    </w:p>
    <w:p w:rsidR="00733674" w:rsidRPr="00733674" w:rsidRDefault="00733674" w:rsidP="00733674">
      <w:pPr>
        <w:widowControl w:val="0"/>
        <w:suppressAutoHyphens/>
        <w:spacing w:after="0" w:line="240" w:lineRule="auto"/>
        <w:ind w:firstLine="555"/>
        <w:jc w:val="both"/>
        <w:rPr>
          <w:rFonts w:eastAsia="Andale Sans UI"/>
          <w:kern w:val="1"/>
          <w:sz w:val="24"/>
          <w:szCs w:val="24"/>
        </w:rPr>
      </w:pPr>
      <w:r w:rsidRPr="00733674">
        <w:rPr>
          <w:rFonts w:eastAsia="Andale Sans UI"/>
          <w:b/>
          <w:bCs/>
          <w:kern w:val="1"/>
          <w:sz w:val="24"/>
          <w:szCs w:val="24"/>
        </w:rPr>
        <w:t xml:space="preserve">Основные памятники: </w:t>
      </w:r>
      <w:r w:rsidRPr="00733674">
        <w:rPr>
          <w:rFonts w:eastAsia="Andale Sans UI"/>
          <w:kern w:val="1"/>
          <w:sz w:val="24"/>
          <w:szCs w:val="24"/>
        </w:rPr>
        <w:t>поселения и погребения. Известны также соляные копи, железоплавильни, кузницы и медные рудники.</w:t>
      </w:r>
    </w:p>
    <w:p w:rsidR="00733674" w:rsidRPr="00733674" w:rsidRDefault="00733674" w:rsidP="00733674">
      <w:pPr>
        <w:widowControl w:val="0"/>
        <w:suppressAutoHyphens/>
        <w:spacing w:after="0" w:line="240" w:lineRule="auto"/>
        <w:ind w:firstLine="555"/>
        <w:jc w:val="both"/>
        <w:rPr>
          <w:rFonts w:eastAsia="Andale Sans UI"/>
          <w:b/>
          <w:bCs/>
          <w:kern w:val="1"/>
          <w:sz w:val="24"/>
          <w:szCs w:val="24"/>
          <w:u w:val="single"/>
        </w:rPr>
      </w:pPr>
      <w:r w:rsidRPr="00733674">
        <w:rPr>
          <w:rFonts w:eastAsia="Andale Sans UI"/>
          <w:kern w:val="1"/>
          <w:sz w:val="24"/>
          <w:szCs w:val="24"/>
        </w:rPr>
        <w:t xml:space="preserve">Большинство известных поселений — это </w:t>
      </w:r>
      <w:r w:rsidRPr="00733674">
        <w:rPr>
          <w:rFonts w:eastAsia="Andale Sans UI"/>
          <w:b/>
          <w:bCs/>
          <w:kern w:val="1"/>
          <w:sz w:val="24"/>
          <w:szCs w:val="24"/>
        </w:rPr>
        <w:t xml:space="preserve">городища </w:t>
      </w:r>
      <w:r w:rsidRPr="00733674">
        <w:rPr>
          <w:rFonts w:eastAsia="Andale Sans UI"/>
          <w:kern w:val="1"/>
          <w:sz w:val="24"/>
          <w:szCs w:val="24"/>
        </w:rPr>
        <w:t>(площадь — 2-3 гектара)</w:t>
      </w:r>
    </w:p>
    <w:p w:rsidR="00733674" w:rsidRPr="00733674" w:rsidRDefault="00733674" w:rsidP="00733674">
      <w:pPr>
        <w:widowControl w:val="0"/>
        <w:numPr>
          <w:ilvl w:val="0"/>
          <w:numId w:val="1"/>
        </w:numPr>
        <w:suppressAutoHyphens/>
        <w:spacing w:after="0" w:line="240" w:lineRule="auto"/>
        <w:jc w:val="both"/>
        <w:rPr>
          <w:rFonts w:eastAsia="Andale Sans UI"/>
          <w:b/>
          <w:bCs/>
          <w:kern w:val="1"/>
          <w:sz w:val="24"/>
          <w:szCs w:val="24"/>
          <w:u w:val="single"/>
        </w:rPr>
      </w:pPr>
      <w:r w:rsidRPr="00733674">
        <w:rPr>
          <w:rFonts w:eastAsia="Andale Sans UI"/>
          <w:b/>
          <w:bCs/>
          <w:kern w:val="1"/>
          <w:sz w:val="24"/>
          <w:szCs w:val="24"/>
          <w:u w:val="single"/>
        </w:rPr>
        <w:t>Гейнебург</w:t>
      </w:r>
      <w:r w:rsidRPr="00733674">
        <w:rPr>
          <w:rFonts w:eastAsia="Andale Sans UI"/>
          <w:kern w:val="1"/>
          <w:sz w:val="24"/>
          <w:szCs w:val="24"/>
        </w:rPr>
        <w:t xml:space="preserve"> (Верхний Дунай, Германия). Располагается на высоком берегу на Дунае. Рядом с ним располагается могильник.</w:t>
      </w:r>
    </w:p>
    <w:p w:rsidR="00733674" w:rsidRPr="00733674" w:rsidRDefault="00733674" w:rsidP="00733674">
      <w:pPr>
        <w:widowControl w:val="0"/>
        <w:numPr>
          <w:ilvl w:val="0"/>
          <w:numId w:val="1"/>
        </w:numPr>
        <w:suppressAutoHyphens/>
        <w:spacing w:after="0" w:line="240" w:lineRule="auto"/>
        <w:jc w:val="both"/>
        <w:rPr>
          <w:rFonts w:eastAsia="Andale Sans UI"/>
          <w:b/>
          <w:bCs/>
          <w:kern w:val="1"/>
          <w:sz w:val="24"/>
          <w:szCs w:val="24"/>
          <w:u w:val="single"/>
        </w:rPr>
      </w:pPr>
      <w:r w:rsidRPr="00733674">
        <w:rPr>
          <w:rFonts w:eastAsia="Andale Sans UI"/>
          <w:b/>
          <w:bCs/>
          <w:kern w:val="1"/>
          <w:sz w:val="24"/>
          <w:szCs w:val="24"/>
          <w:u w:val="single"/>
        </w:rPr>
        <w:t xml:space="preserve">Камп-де-Шато </w:t>
      </w:r>
      <w:r w:rsidRPr="00733674">
        <w:rPr>
          <w:rFonts w:eastAsia="Andale Sans UI"/>
          <w:kern w:val="1"/>
          <w:sz w:val="24"/>
          <w:szCs w:val="24"/>
        </w:rPr>
        <w:t>(Верхний Рейн).</w:t>
      </w:r>
    </w:p>
    <w:p w:rsidR="00733674" w:rsidRPr="00733674" w:rsidRDefault="00733674" w:rsidP="00733674">
      <w:pPr>
        <w:widowControl w:val="0"/>
        <w:numPr>
          <w:ilvl w:val="0"/>
          <w:numId w:val="1"/>
        </w:numPr>
        <w:suppressAutoHyphens/>
        <w:spacing w:after="0" w:line="240" w:lineRule="auto"/>
        <w:jc w:val="both"/>
        <w:rPr>
          <w:rFonts w:eastAsia="Andale Sans UI"/>
          <w:kern w:val="1"/>
          <w:sz w:val="24"/>
          <w:szCs w:val="24"/>
        </w:rPr>
      </w:pPr>
      <w:r w:rsidRPr="00733674">
        <w:rPr>
          <w:rFonts w:eastAsia="Andale Sans UI"/>
          <w:b/>
          <w:bCs/>
          <w:kern w:val="1"/>
          <w:sz w:val="24"/>
          <w:szCs w:val="24"/>
          <w:u w:val="single"/>
        </w:rPr>
        <w:t xml:space="preserve">Нейхейзель </w:t>
      </w:r>
      <w:r w:rsidRPr="00733674">
        <w:rPr>
          <w:rFonts w:eastAsia="Andale Sans UI"/>
          <w:kern w:val="1"/>
          <w:sz w:val="24"/>
          <w:szCs w:val="24"/>
        </w:rPr>
        <w:t>(Средний Рейн)</w:t>
      </w:r>
    </w:p>
    <w:p w:rsidR="00733674" w:rsidRPr="00733674" w:rsidRDefault="00733674" w:rsidP="00733674">
      <w:pPr>
        <w:widowControl w:val="0"/>
        <w:suppressAutoHyphens/>
        <w:spacing w:after="0" w:line="240" w:lineRule="auto"/>
        <w:jc w:val="both"/>
        <w:rPr>
          <w:rFonts w:eastAsia="Andale Sans UI"/>
          <w:kern w:val="1"/>
          <w:sz w:val="24"/>
          <w:szCs w:val="24"/>
        </w:rPr>
      </w:pPr>
    </w:p>
    <w:p w:rsidR="00733674" w:rsidRPr="00733674" w:rsidRDefault="00733674" w:rsidP="00733674">
      <w:pPr>
        <w:widowControl w:val="0"/>
        <w:suppressAutoHyphens/>
        <w:spacing w:after="0" w:line="240" w:lineRule="auto"/>
        <w:ind w:firstLine="555"/>
        <w:jc w:val="both"/>
        <w:rPr>
          <w:rFonts w:eastAsia="Andale Sans UI"/>
          <w:kern w:val="1"/>
          <w:sz w:val="24"/>
          <w:szCs w:val="24"/>
        </w:rPr>
      </w:pPr>
      <w:r w:rsidRPr="00733674">
        <w:rPr>
          <w:rFonts w:eastAsia="Andale Sans UI"/>
          <w:kern w:val="1"/>
          <w:sz w:val="24"/>
          <w:szCs w:val="24"/>
        </w:rPr>
        <w:t>Гальштатские городища защищались рвом и валом, который мог быть обычным земляным, а мог иметь деревянную и каменную основу. В конце гальштатской эпохи появляются деревянно-земляные крепостные стены.</w:t>
      </w:r>
    </w:p>
    <w:p w:rsidR="00733674" w:rsidRPr="00733674" w:rsidRDefault="00733674" w:rsidP="00733674">
      <w:pPr>
        <w:widowControl w:val="0"/>
        <w:suppressAutoHyphens/>
        <w:spacing w:after="0" w:line="240" w:lineRule="auto"/>
        <w:ind w:firstLine="555"/>
        <w:jc w:val="both"/>
        <w:rPr>
          <w:rFonts w:eastAsia="Andale Sans UI"/>
          <w:kern w:val="1"/>
          <w:sz w:val="24"/>
          <w:szCs w:val="24"/>
        </w:rPr>
      </w:pPr>
      <w:r w:rsidRPr="00733674">
        <w:rPr>
          <w:rFonts w:eastAsia="Andale Sans UI"/>
          <w:kern w:val="1"/>
          <w:sz w:val="24"/>
          <w:szCs w:val="24"/>
        </w:rPr>
        <w:t xml:space="preserve">Гальштатские </w:t>
      </w:r>
      <w:r w:rsidRPr="00733674">
        <w:rPr>
          <w:rFonts w:eastAsia="Andale Sans UI"/>
          <w:b/>
          <w:bCs/>
          <w:kern w:val="1"/>
          <w:sz w:val="24"/>
          <w:szCs w:val="24"/>
        </w:rPr>
        <w:t xml:space="preserve">жилища </w:t>
      </w:r>
      <w:r w:rsidRPr="00733674">
        <w:rPr>
          <w:rFonts w:eastAsia="Andale Sans UI"/>
          <w:kern w:val="1"/>
          <w:sz w:val="24"/>
          <w:szCs w:val="24"/>
        </w:rPr>
        <w:t>обычно однокомнатные прямогольные, с глиняным полом с деревянными или плетневыми стенами, обмазанными глинами, с очагом, с соломенной крышей.</w:t>
      </w:r>
    </w:p>
    <w:p w:rsidR="00733674" w:rsidRPr="00733674" w:rsidRDefault="00733674" w:rsidP="00733674">
      <w:pPr>
        <w:widowControl w:val="0"/>
        <w:suppressAutoHyphens/>
        <w:spacing w:after="0" w:line="240" w:lineRule="auto"/>
        <w:ind w:firstLine="555"/>
        <w:jc w:val="both"/>
        <w:rPr>
          <w:rFonts w:eastAsia="Andale Sans UI"/>
          <w:b/>
          <w:bCs/>
          <w:kern w:val="1"/>
          <w:sz w:val="24"/>
          <w:szCs w:val="24"/>
          <w:u w:val="single"/>
        </w:rPr>
      </w:pPr>
      <w:r w:rsidRPr="00733674">
        <w:rPr>
          <w:rFonts w:eastAsia="Andale Sans UI"/>
          <w:kern w:val="1"/>
          <w:sz w:val="24"/>
          <w:szCs w:val="24"/>
        </w:rPr>
        <w:t>Известно множество</w:t>
      </w:r>
      <w:r w:rsidRPr="00733674">
        <w:rPr>
          <w:rFonts w:eastAsia="Andale Sans UI"/>
          <w:b/>
          <w:bCs/>
          <w:kern w:val="1"/>
          <w:sz w:val="24"/>
          <w:szCs w:val="24"/>
        </w:rPr>
        <w:t xml:space="preserve"> могильников. </w:t>
      </w:r>
      <w:r w:rsidRPr="00733674">
        <w:rPr>
          <w:rFonts w:eastAsia="Andale Sans UI"/>
          <w:kern w:val="1"/>
          <w:sz w:val="24"/>
          <w:szCs w:val="24"/>
        </w:rPr>
        <w:t>Бывают и бескурганные, и курганные (количество последних по мере развития общности возрастает). Бескурганные могилтники, как правило, находятся рядом с городищами.</w:t>
      </w:r>
    </w:p>
    <w:p w:rsidR="00733674" w:rsidRPr="00733674" w:rsidRDefault="00733674" w:rsidP="00733674">
      <w:pPr>
        <w:widowControl w:val="0"/>
        <w:numPr>
          <w:ilvl w:val="0"/>
          <w:numId w:val="1"/>
        </w:numPr>
        <w:suppressAutoHyphens/>
        <w:spacing w:after="0" w:line="240" w:lineRule="auto"/>
        <w:jc w:val="both"/>
        <w:rPr>
          <w:rFonts w:eastAsia="Andale Sans UI"/>
          <w:kern w:val="1"/>
          <w:sz w:val="24"/>
          <w:szCs w:val="24"/>
        </w:rPr>
      </w:pPr>
      <w:r w:rsidRPr="00733674">
        <w:rPr>
          <w:rFonts w:eastAsia="Andale Sans UI"/>
          <w:b/>
          <w:bCs/>
          <w:kern w:val="1"/>
          <w:sz w:val="24"/>
          <w:szCs w:val="24"/>
          <w:u w:val="single"/>
        </w:rPr>
        <w:t>Гальштатский могильник (бескурганный).</w:t>
      </w:r>
      <w:r w:rsidRPr="00733674">
        <w:rPr>
          <w:rFonts w:eastAsia="Andale Sans UI"/>
          <w:kern w:val="1"/>
          <w:sz w:val="24"/>
          <w:szCs w:val="24"/>
        </w:rPr>
        <w:t xml:space="preserve"> Возник в </w:t>
      </w:r>
      <w:r w:rsidRPr="00733674">
        <w:rPr>
          <w:rFonts w:eastAsia="Andale Sans UI"/>
          <w:b/>
          <w:bCs/>
          <w:kern w:val="1"/>
          <w:sz w:val="24"/>
          <w:szCs w:val="24"/>
        </w:rPr>
        <w:t>БВ</w:t>
      </w:r>
      <w:r w:rsidRPr="00733674">
        <w:rPr>
          <w:rFonts w:eastAsia="Andale Sans UI"/>
          <w:kern w:val="1"/>
          <w:sz w:val="24"/>
          <w:szCs w:val="24"/>
        </w:rPr>
        <w:t xml:space="preserve">. В </w:t>
      </w:r>
      <w:r w:rsidRPr="00733674">
        <w:rPr>
          <w:rFonts w:eastAsia="Andale Sans UI"/>
          <w:b/>
          <w:bCs/>
          <w:kern w:val="1"/>
          <w:sz w:val="24"/>
          <w:szCs w:val="24"/>
        </w:rPr>
        <w:t xml:space="preserve">ЖВ </w:t>
      </w:r>
      <w:r w:rsidRPr="00733674">
        <w:rPr>
          <w:rFonts w:eastAsia="Andale Sans UI"/>
          <w:kern w:val="1"/>
          <w:sz w:val="24"/>
          <w:szCs w:val="24"/>
        </w:rPr>
        <w:t xml:space="preserve">функционировал почти 300 лет (750-450 гг. до н.э.). Один из богатейших. </w:t>
      </w:r>
      <w:r w:rsidRPr="00733674">
        <w:rPr>
          <w:rFonts w:eastAsia="Andale Sans UI"/>
          <w:b/>
          <w:bCs/>
          <w:kern w:val="1"/>
          <w:sz w:val="24"/>
          <w:szCs w:val="24"/>
        </w:rPr>
        <w:t>Биритуальный могильник</w:t>
      </w:r>
      <w:r w:rsidRPr="00733674">
        <w:rPr>
          <w:rFonts w:eastAsia="Andale Sans UI"/>
          <w:kern w:val="1"/>
          <w:sz w:val="24"/>
          <w:szCs w:val="24"/>
        </w:rPr>
        <w:t xml:space="preserve">: более половины из раскопанных погребений содержат </w:t>
      </w:r>
      <w:r w:rsidRPr="00733674">
        <w:rPr>
          <w:rFonts w:eastAsia="Andale Sans UI"/>
          <w:b/>
          <w:bCs/>
          <w:kern w:val="1"/>
          <w:sz w:val="24"/>
          <w:szCs w:val="24"/>
        </w:rPr>
        <w:t>трупоположения,</w:t>
      </w:r>
      <w:r w:rsidRPr="00733674">
        <w:rPr>
          <w:rFonts w:eastAsia="Andale Sans UI"/>
          <w:kern w:val="1"/>
          <w:sz w:val="24"/>
          <w:szCs w:val="24"/>
        </w:rPr>
        <w:t xml:space="preserve"> чуть мене половины — остатки </w:t>
      </w:r>
      <w:r w:rsidRPr="00733674">
        <w:rPr>
          <w:rFonts w:eastAsia="Andale Sans UI"/>
          <w:b/>
          <w:bCs/>
          <w:kern w:val="1"/>
          <w:sz w:val="24"/>
          <w:szCs w:val="24"/>
        </w:rPr>
        <w:t>кремаций</w:t>
      </w:r>
      <w:r w:rsidRPr="00733674">
        <w:rPr>
          <w:rFonts w:eastAsia="Andale Sans UI"/>
          <w:kern w:val="1"/>
          <w:sz w:val="24"/>
          <w:szCs w:val="24"/>
        </w:rPr>
        <w:t xml:space="preserve">. Покойных клали в крупные овальные ямы в вытянутом положении на спину или на бок. Сожжение совершали обчно вне могильника, затем оставшийся прах помещали в погребальный сосуд, либо ссыпали прах непосредственно на дно ямы. </w:t>
      </w:r>
      <w:r w:rsidRPr="00733674">
        <w:rPr>
          <w:rFonts w:eastAsia="Andale Sans UI"/>
          <w:b/>
          <w:bCs/>
          <w:kern w:val="1"/>
          <w:sz w:val="24"/>
          <w:szCs w:val="24"/>
        </w:rPr>
        <w:t xml:space="preserve">Обильный заупокойный инвентарь: </w:t>
      </w:r>
      <w:r w:rsidRPr="00733674">
        <w:rPr>
          <w:rFonts w:eastAsia="Andale Sans UI"/>
          <w:kern w:val="1"/>
          <w:sz w:val="24"/>
          <w:szCs w:val="24"/>
        </w:rPr>
        <w:t>оружие, керамическая посуда, орудие труда иногда ритуальные бронзовые сосуды. Найдено много импортных изделий греческого и италийского происхождения.</w:t>
      </w:r>
    </w:p>
    <w:p w:rsidR="00733674" w:rsidRPr="00733674" w:rsidRDefault="00733674" w:rsidP="00733674">
      <w:pPr>
        <w:widowControl w:val="0"/>
        <w:suppressAutoHyphens/>
        <w:spacing w:after="0" w:line="240" w:lineRule="auto"/>
        <w:jc w:val="both"/>
        <w:rPr>
          <w:rFonts w:eastAsia="Andale Sans UI"/>
          <w:kern w:val="1"/>
          <w:sz w:val="24"/>
          <w:szCs w:val="24"/>
        </w:rPr>
      </w:pPr>
      <w:r>
        <w:rPr>
          <w:rFonts w:eastAsia="Andale Sans UI"/>
          <w:noProof/>
          <w:kern w:val="1"/>
          <w:sz w:val="24"/>
          <w:szCs w:val="24"/>
          <w:lang w:eastAsia="ru-RU"/>
        </w:rPr>
        <w:lastRenderedPageBreak/>
        <w:drawing>
          <wp:anchor distT="0" distB="0" distL="0" distR="0" simplePos="0" relativeHeight="251664384" behindDoc="0" locked="0" layoutInCell="1" allowOverlap="1" wp14:anchorId="654AD905" wp14:editId="03748836">
            <wp:simplePos x="0" y="0"/>
            <wp:positionH relativeFrom="column">
              <wp:align>center</wp:align>
            </wp:positionH>
            <wp:positionV relativeFrom="paragraph">
              <wp:posOffset>0</wp:posOffset>
            </wp:positionV>
            <wp:extent cx="3419475" cy="3696335"/>
            <wp:effectExtent l="0" t="0" r="9525"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19475" cy="36963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44B69" w:rsidRPr="00744B69" w:rsidRDefault="00744B69" w:rsidP="00744B69">
      <w:pPr>
        <w:rPr>
          <w:rFonts w:eastAsia="Andale Sans UI"/>
          <w:b/>
          <w:bCs/>
          <w:kern w:val="1"/>
          <w:sz w:val="24"/>
          <w:szCs w:val="24"/>
          <w:u w:val="single"/>
        </w:rPr>
      </w:pPr>
    </w:p>
    <w:p w:rsidR="00733674" w:rsidRPr="00733674" w:rsidRDefault="00733674" w:rsidP="00733674">
      <w:pPr>
        <w:widowControl w:val="0"/>
        <w:numPr>
          <w:ilvl w:val="0"/>
          <w:numId w:val="1"/>
        </w:numPr>
        <w:tabs>
          <w:tab w:val="left" w:pos="555"/>
        </w:tabs>
        <w:suppressAutoHyphens/>
        <w:spacing w:after="0" w:line="240" w:lineRule="auto"/>
        <w:ind w:left="0" w:firstLine="555"/>
        <w:jc w:val="both"/>
        <w:rPr>
          <w:rFonts w:eastAsia="Andale Sans UI"/>
          <w:kern w:val="1"/>
          <w:sz w:val="24"/>
          <w:szCs w:val="24"/>
        </w:rPr>
      </w:pPr>
      <w:r w:rsidRPr="00733674">
        <w:rPr>
          <w:rFonts w:eastAsia="Andale Sans UI"/>
          <w:b/>
          <w:bCs/>
          <w:kern w:val="1"/>
          <w:sz w:val="24"/>
          <w:szCs w:val="24"/>
          <w:u w:val="single"/>
        </w:rPr>
        <w:t>Крондштатский могильник</w:t>
      </w:r>
      <w:r w:rsidRPr="00733674">
        <w:rPr>
          <w:rFonts w:eastAsia="Andale Sans UI"/>
          <w:kern w:val="1"/>
          <w:sz w:val="24"/>
          <w:szCs w:val="24"/>
        </w:rPr>
        <w:t xml:space="preserve"> (безкурганный). Расположение погребений вперемешку.-кремация и инагуация. Разные виды захоронений ( единичные, семейные, групповые) . Дно могилы вымазывали глиной. </w:t>
      </w:r>
    </w:p>
    <w:p w:rsidR="00733674" w:rsidRPr="00733674" w:rsidRDefault="00733674" w:rsidP="00733674">
      <w:pPr>
        <w:widowControl w:val="0"/>
        <w:tabs>
          <w:tab w:val="left" w:pos="555"/>
        </w:tabs>
        <w:suppressAutoHyphens/>
        <w:spacing w:after="0" w:line="240" w:lineRule="auto"/>
        <w:ind w:firstLine="555"/>
        <w:jc w:val="both"/>
        <w:rPr>
          <w:rFonts w:eastAsia="Andale Sans UI"/>
          <w:kern w:val="1"/>
          <w:sz w:val="24"/>
          <w:szCs w:val="24"/>
        </w:rPr>
      </w:pPr>
    </w:p>
    <w:p w:rsidR="00733674" w:rsidRPr="00733674" w:rsidRDefault="00733674" w:rsidP="00733674">
      <w:pPr>
        <w:widowControl w:val="0"/>
        <w:tabs>
          <w:tab w:val="left" w:pos="555"/>
        </w:tabs>
        <w:suppressAutoHyphens/>
        <w:spacing w:after="0" w:line="240" w:lineRule="auto"/>
        <w:ind w:firstLine="555"/>
        <w:jc w:val="both"/>
        <w:rPr>
          <w:rFonts w:eastAsia="Andale Sans UI"/>
          <w:b/>
          <w:bCs/>
          <w:kern w:val="1"/>
          <w:sz w:val="24"/>
          <w:szCs w:val="24"/>
          <w:u w:val="single"/>
        </w:rPr>
      </w:pPr>
      <w:r w:rsidRPr="00733674">
        <w:rPr>
          <w:rFonts w:eastAsia="Andale Sans UI"/>
          <w:kern w:val="1"/>
          <w:sz w:val="24"/>
          <w:szCs w:val="24"/>
        </w:rPr>
        <w:t>Курганные могильники состояли из курганов средней величины, круглых или овальных. В конце существования общности существовали довольно крупные курганы (до 8-15 метров в высоту, до 100 — в диаметре). В них часто встречаются погребения на повозках, иногда в деревянных срубных камерах.</w:t>
      </w:r>
    </w:p>
    <w:p w:rsidR="00733674" w:rsidRPr="00733674" w:rsidRDefault="00733674" w:rsidP="00733674">
      <w:pPr>
        <w:widowControl w:val="0"/>
        <w:numPr>
          <w:ilvl w:val="0"/>
          <w:numId w:val="1"/>
        </w:numPr>
        <w:suppressAutoHyphens/>
        <w:spacing w:after="0" w:line="240" w:lineRule="auto"/>
        <w:jc w:val="both"/>
        <w:rPr>
          <w:rFonts w:eastAsia="Andale Sans UI"/>
          <w:b/>
          <w:bCs/>
          <w:kern w:val="1"/>
          <w:sz w:val="24"/>
          <w:szCs w:val="24"/>
          <w:u w:val="single"/>
        </w:rPr>
      </w:pPr>
      <w:r w:rsidRPr="00733674">
        <w:rPr>
          <w:rFonts w:eastAsia="Andale Sans UI"/>
          <w:b/>
          <w:bCs/>
          <w:kern w:val="1"/>
          <w:sz w:val="24"/>
          <w:szCs w:val="24"/>
          <w:u w:val="single"/>
        </w:rPr>
        <w:t>Курган Гохмихеле (близ городища Гейнебург).</w:t>
      </w:r>
      <w:r w:rsidRPr="00733674">
        <w:rPr>
          <w:rFonts w:eastAsia="Andale Sans UI"/>
          <w:kern w:val="1"/>
          <w:sz w:val="24"/>
          <w:szCs w:val="24"/>
        </w:rPr>
        <w:t xml:space="preserve"> Одни из крупнейших в Европе. Под его насыпью находилась центральная (основная) погребальная камера и 12 боковых (дополнительных).</w:t>
      </w:r>
    </w:p>
    <w:p w:rsidR="00733674" w:rsidRPr="00733674" w:rsidRDefault="00733674" w:rsidP="00733674">
      <w:pPr>
        <w:widowControl w:val="0"/>
        <w:numPr>
          <w:ilvl w:val="0"/>
          <w:numId w:val="1"/>
        </w:numPr>
        <w:suppressAutoHyphens/>
        <w:spacing w:after="0" w:line="240" w:lineRule="auto"/>
        <w:jc w:val="both"/>
        <w:rPr>
          <w:rFonts w:eastAsia="Andale Sans UI"/>
          <w:b/>
          <w:bCs/>
          <w:kern w:val="1"/>
          <w:sz w:val="24"/>
          <w:szCs w:val="24"/>
          <w:u w:val="single"/>
        </w:rPr>
      </w:pPr>
      <w:r w:rsidRPr="00733674">
        <w:rPr>
          <w:rFonts w:eastAsia="Andale Sans UI"/>
          <w:b/>
          <w:bCs/>
          <w:kern w:val="1"/>
          <w:sz w:val="24"/>
          <w:szCs w:val="24"/>
          <w:u w:val="single"/>
        </w:rPr>
        <w:t>Курган в Виске (Франция).</w:t>
      </w:r>
      <w:r w:rsidRPr="00733674">
        <w:rPr>
          <w:rFonts w:eastAsia="Andale Sans UI"/>
          <w:kern w:val="1"/>
          <w:sz w:val="24"/>
          <w:szCs w:val="24"/>
        </w:rPr>
        <w:t xml:space="preserve"> Конец </w:t>
      </w:r>
      <w:r w:rsidRPr="00733674">
        <w:rPr>
          <w:rFonts w:eastAsia="Andale Sans UI"/>
          <w:kern w:val="1"/>
          <w:sz w:val="24"/>
          <w:szCs w:val="24"/>
          <w:lang w:val="es-ES"/>
        </w:rPr>
        <w:t xml:space="preserve">VI </w:t>
      </w:r>
      <w:r w:rsidRPr="00733674">
        <w:rPr>
          <w:rFonts w:eastAsia="Andale Sans UI"/>
          <w:kern w:val="1"/>
          <w:sz w:val="24"/>
          <w:szCs w:val="24"/>
        </w:rPr>
        <w:t>века до н.э. Под насыпью в яме с деревянной погребальной камерой, на кузове четырехколесной повозки покоилась знатная женщина 35 лет, украшенная массивной золотой диадемой в греческом стиле с фигурками Пегасов, а также браслетами и ожерельями.</w:t>
      </w:r>
    </w:p>
    <w:p w:rsidR="00733674" w:rsidRPr="00733674" w:rsidRDefault="00733674" w:rsidP="00733674">
      <w:pPr>
        <w:widowControl w:val="0"/>
        <w:numPr>
          <w:ilvl w:val="0"/>
          <w:numId w:val="1"/>
        </w:numPr>
        <w:suppressAutoHyphens/>
        <w:spacing w:after="0" w:line="240" w:lineRule="auto"/>
        <w:jc w:val="both"/>
        <w:rPr>
          <w:rFonts w:eastAsia="Andale Sans UI"/>
          <w:i/>
          <w:iCs/>
          <w:kern w:val="1"/>
          <w:sz w:val="24"/>
          <w:szCs w:val="24"/>
        </w:rPr>
      </w:pPr>
      <w:r w:rsidRPr="00733674">
        <w:rPr>
          <w:rFonts w:eastAsia="Andale Sans UI"/>
          <w:b/>
          <w:bCs/>
          <w:kern w:val="1"/>
          <w:sz w:val="24"/>
          <w:szCs w:val="24"/>
          <w:u w:val="single"/>
        </w:rPr>
        <w:t>Магдалененберг</w:t>
      </w:r>
      <w:r w:rsidRPr="00733674">
        <w:rPr>
          <w:rFonts w:eastAsia="Andale Sans UI"/>
          <w:kern w:val="1"/>
          <w:sz w:val="24"/>
          <w:szCs w:val="24"/>
        </w:rPr>
        <w:t xml:space="preserve"> — курганное погребение. Есть центральное погребение и вокруг него остальные погребение.</w:t>
      </w:r>
    </w:p>
    <w:p w:rsidR="00733674" w:rsidRPr="00733674" w:rsidRDefault="00733674" w:rsidP="00733674">
      <w:pPr>
        <w:widowControl w:val="0"/>
        <w:suppressAutoHyphens/>
        <w:spacing w:after="0" w:line="240" w:lineRule="auto"/>
        <w:jc w:val="both"/>
        <w:rPr>
          <w:rFonts w:eastAsia="Andale Sans UI"/>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kern w:val="1"/>
          <w:sz w:val="24"/>
          <w:szCs w:val="24"/>
        </w:rPr>
      </w:pPr>
      <w:r w:rsidRPr="00733674">
        <w:rPr>
          <w:rFonts w:eastAsia="Andale Sans UI"/>
          <w:kern w:val="1"/>
          <w:sz w:val="24"/>
          <w:szCs w:val="24"/>
        </w:rPr>
        <w:t xml:space="preserve">Материал погребений свидетельствует о выделении в среде общинников воинского слоя с богатой аристократической верхушкой, т. е. о формировании </w:t>
      </w:r>
      <w:r w:rsidRPr="00733674">
        <w:rPr>
          <w:rFonts w:eastAsia="Andale Sans UI"/>
          <w:b/>
          <w:bCs/>
          <w:kern w:val="1"/>
          <w:sz w:val="24"/>
          <w:szCs w:val="24"/>
        </w:rPr>
        <w:t>раннеклассового общества.</w:t>
      </w:r>
      <w:r w:rsidRPr="00733674">
        <w:rPr>
          <w:rFonts w:eastAsia="Andale Sans UI"/>
          <w:kern w:val="1"/>
          <w:sz w:val="24"/>
          <w:szCs w:val="24"/>
        </w:rPr>
        <w:t xml:space="preserve"> По материалам тех же погребений, а также поселений и мастерских гальштатской общности реконструируются </w:t>
      </w:r>
      <w:r w:rsidRPr="00733674">
        <w:rPr>
          <w:rFonts w:eastAsia="Andale Sans UI"/>
          <w:b/>
          <w:bCs/>
          <w:kern w:val="1"/>
          <w:sz w:val="24"/>
          <w:szCs w:val="24"/>
        </w:rPr>
        <w:t>основы хозяйство и важнейшие элементы материальной культуры ее населения.</w:t>
      </w:r>
    </w:p>
    <w:p w:rsidR="00733674" w:rsidRPr="00733674" w:rsidRDefault="00733674" w:rsidP="00733674">
      <w:pPr>
        <w:widowControl w:val="0"/>
        <w:suppressAutoHyphens/>
        <w:spacing w:after="0" w:line="240" w:lineRule="auto"/>
        <w:ind w:firstLine="555"/>
        <w:jc w:val="both"/>
        <w:rPr>
          <w:rFonts w:eastAsia="Andale Sans UI"/>
          <w:kern w:val="1"/>
          <w:sz w:val="24"/>
          <w:szCs w:val="24"/>
        </w:rPr>
      </w:pPr>
      <w:r w:rsidRPr="00733674">
        <w:rPr>
          <w:rFonts w:eastAsia="Andale Sans UI"/>
          <w:kern w:val="1"/>
          <w:sz w:val="24"/>
          <w:szCs w:val="24"/>
        </w:rPr>
        <w:t xml:space="preserve">Основа хозяйства — </w:t>
      </w:r>
      <w:r w:rsidRPr="00733674">
        <w:rPr>
          <w:rFonts w:eastAsia="Andale Sans UI"/>
          <w:b/>
          <w:bCs/>
          <w:kern w:val="1"/>
          <w:sz w:val="24"/>
          <w:szCs w:val="24"/>
        </w:rPr>
        <w:t xml:space="preserve">земледелие </w:t>
      </w:r>
      <w:r w:rsidRPr="00733674">
        <w:rPr>
          <w:rFonts w:eastAsia="Andale Sans UI"/>
          <w:kern w:val="1"/>
          <w:sz w:val="24"/>
          <w:szCs w:val="24"/>
        </w:rPr>
        <w:t xml:space="preserve">(уже знали характерные для Европы виды злаков (кроме овса, освоенного лишь к середине </w:t>
      </w:r>
      <w:r w:rsidRPr="00733674">
        <w:rPr>
          <w:rFonts w:eastAsia="Andale Sans UI"/>
          <w:kern w:val="1"/>
          <w:sz w:val="24"/>
          <w:szCs w:val="24"/>
          <w:lang w:val="es-ES_tradnl"/>
        </w:rPr>
        <w:t xml:space="preserve">I </w:t>
      </w:r>
      <w:r w:rsidRPr="00733674">
        <w:rPr>
          <w:rFonts w:eastAsia="Andale Sans UI"/>
          <w:kern w:val="1"/>
          <w:sz w:val="24"/>
          <w:szCs w:val="24"/>
        </w:rPr>
        <w:t>тыс. до н.э.)). Основное орудие земледельческого труда — деревянный плуг в виде рогатины. Еще один вид орудия — «кельт» – топоры и тесла со втулкой, перпендикулярной лезвию. «Кельты» могли служить и в качестве оружия.</w:t>
      </w:r>
    </w:p>
    <w:p w:rsidR="00733674" w:rsidRPr="00733674" w:rsidRDefault="00733674" w:rsidP="00733674">
      <w:pPr>
        <w:widowControl w:val="0"/>
        <w:suppressAutoHyphens/>
        <w:spacing w:after="0" w:line="240" w:lineRule="auto"/>
        <w:ind w:firstLine="555"/>
        <w:jc w:val="both"/>
        <w:rPr>
          <w:rFonts w:eastAsia="Andale Sans UI"/>
          <w:kern w:val="1"/>
          <w:sz w:val="24"/>
          <w:szCs w:val="24"/>
        </w:rPr>
      </w:pPr>
      <w:r w:rsidRPr="00733674">
        <w:rPr>
          <w:rFonts w:eastAsia="Andale Sans UI"/>
          <w:kern w:val="1"/>
          <w:sz w:val="24"/>
          <w:szCs w:val="24"/>
        </w:rPr>
        <w:t>Животноводство имело подсобный характер.</w:t>
      </w:r>
    </w:p>
    <w:p w:rsidR="00733674" w:rsidRPr="00733674" w:rsidRDefault="00733674" w:rsidP="00733674">
      <w:pPr>
        <w:widowControl w:val="0"/>
        <w:suppressAutoHyphens/>
        <w:spacing w:after="0" w:line="240" w:lineRule="auto"/>
        <w:ind w:firstLine="555"/>
        <w:jc w:val="both"/>
        <w:rPr>
          <w:rFonts w:eastAsia="Andale Sans UI"/>
          <w:i/>
          <w:iCs/>
          <w:kern w:val="1"/>
          <w:sz w:val="24"/>
          <w:szCs w:val="24"/>
        </w:rPr>
      </w:pPr>
      <w:r w:rsidRPr="00733674">
        <w:rPr>
          <w:rFonts w:eastAsia="Andale Sans UI"/>
          <w:kern w:val="1"/>
          <w:sz w:val="24"/>
          <w:szCs w:val="24"/>
        </w:rPr>
        <w:lastRenderedPageBreak/>
        <w:t>Транспорт был конным, как верховым, так и с применением телег и колесниц. О верховом использовании лошади свидетельствуют не только находки конской узды, но и многочисленные изображения всадников на ситулах и урнах. Те же источники говорят о наличии четырехколесных повозок на деревянных осях с деревянными колесами с железными или бронзовыми шинами.</w:t>
      </w:r>
    </w:p>
    <w:p w:rsidR="00733674" w:rsidRPr="00733674" w:rsidRDefault="00733674" w:rsidP="00733674">
      <w:pPr>
        <w:widowControl w:val="0"/>
        <w:suppressAutoHyphens/>
        <w:spacing w:after="0" w:line="240" w:lineRule="auto"/>
        <w:ind w:firstLine="555"/>
        <w:jc w:val="both"/>
        <w:rPr>
          <w:rFonts w:eastAsia="Andale Sans UI"/>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kern w:val="1"/>
          <w:sz w:val="24"/>
          <w:szCs w:val="24"/>
        </w:rPr>
      </w:pPr>
      <w:r w:rsidRPr="00733674">
        <w:rPr>
          <w:rFonts w:eastAsia="Andale Sans UI"/>
          <w:kern w:val="1"/>
          <w:sz w:val="24"/>
          <w:szCs w:val="24"/>
        </w:rPr>
        <w:t>Гальштатские племена имели развитую черную металлургию, но была развита и цветная. О соледобыче свидетельствует открытие древних копей.</w:t>
      </w:r>
    </w:p>
    <w:p w:rsidR="00733674" w:rsidRPr="00733674" w:rsidRDefault="00733674" w:rsidP="00733674">
      <w:pPr>
        <w:widowControl w:val="0"/>
        <w:suppressAutoHyphens/>
        <w:spacing w:after="0" w:line="240" w:lineRule="auto"/>
        <w:ind w:firstLine="555"/>
        <w:jc w:val="both"/>
        <w:rPr>
          <w:rFonts w:eastAsia="Andale Sans UI"/>
          <w:kern w:val="1"/>
          <w:sz w:val="24"/>
          <w:szCs w:val="24"/>
        </w:rPr>
      </w:pPr>
      <w:r w:rsidRPr="00733674">
        <w:rPr>
          <w:rFonts w:eastAsia="Andale Sans UI"/>
          <w:kern w:val="1"/>
          <w:sz w:val="24"/>
          <w:szCs w:val="24"/>
        </w:rPr>
        <w:t>В качестве основного наступательного вооружения использовались колющие мечи, кинжалы, копья, боевые ножи и топоры, а оборонительным оружием служили шлемы и щиты, изредка панцири.</w:t>
      </w:r>
    </w:p>
    <w:p w:rsidR="00733674" w:rsidRPr="00733674" w:rsidRDefault="00733674" w:rsidP="00733674">
      <w:pPr>
        <w:widowControl w:val="0"/>
        <w:suppressAutoHyphens/>
        <w:spacing w:after="0" w:line="240" w:lineRule="auto"/>
        <w:ind w:firstLine="555"/>
        <w:jc w:val="both"/>
        <w:rPr>
          <w:rFonts w:eastAsia="Andale Sans UI"/>
          <w:b/>
          <w:bCs/>
          <w:kern w:val="1"/>
          <w:sz w:val="24"/>
          <w:szCs w:val="24"/>
        </w:rPr>
      </w:pPr>
      <w:r w:rsidRPr="00733674">
        <w:rPr>
          <w:rFonts w:eastAsia="Andale Sans UI"/>
          <w:kern w:val="1"/>
          <w:sz w:val="24"/>
          <w:szCs w:val="24"/>
        </w:rPr>
        <w:t>Основной элемент конского снаряжения — удила (сначала бронзовые, позднее железные, двузвенчатые).</w:t>
      </w:r>
    </w:p>
    <w:p w:rsidR="00733674" w:rsidRPr="00733674" w:rsidRDefault="00733674" w:rsidP="00733674">
      <w:pPr>
        <w:widowControl w:val="0"/>
        <w:suppressAutoHyphens/>
        <w:spacing w:after="0" w:line="240" w:lineRule="auto"/>
        <w:ind w:firstLine="555"/>
        <w:jc w:val="both"/>
        <w:rPr>
          <w:rFonts w:eastAsia="Andale Sans UI"/>
          <w:kern w:val="1"/>
          <w:sz w:val="24"/>
          <w:szCs w:val="24"/>
        </w:rPr>
      </w:pPr>
      <w:r w:rsidRPr="00733674">
        <w:rPr>
          <w:rFonts w:eastAsia="Andale Sans UI"/>
          <w:b/>
          <w:bCs/>
          <w:kern w:val="1"/>
          <w:sz w:val="24"/>
          <w:szCs w:val="24"/>
        </w:rPr>
        <w:t>Гальштатская керамика —</w:t>
      </w:r>
      <w:r w:rsidRPr="00733674">
        <w:rPr>
          <w:rFonts w:eastAsia="Andale Sans UI"/>
          <w:kern w:val="1"/>
          <w:sz w:val="24"/>
          <w:szCs w:val="24"/>
        </w:rPr>
        <w:t xml:space="preserve"> лепная (без применения гончарного круга). Горшки с узким горлом и плоским дном, тарелки, миски, чаши.</w:t>
      </w:r>
    </w:p>
    <w:p w:rsidR="00733674" w:rsidRPr="00733674" w:rsidRDefault="00733674" w:rsidP="00733674">
      <w:pPr>
        <w:widowControl w:val="0"/>
        <w:suppressAutoHyphens/>
        <w:spacing w:after="0" w:line="240" w:lineRule="auto"/>
        <w:ind w:firstLine="555"/>
        <w:jc w:val="both"/>
        <w:rPr>
          <w:rFonts w:eastAsia="Andale Sans UI"/>
          <w:kern w:val="1"/>
          <w:sz w:val="24"/>
          <w:szCs w:val="24"/>
        </w:rPr>
      </w:pPr>
      <w:r w:rsidRPr="00733674">
        <w:rPr>
          <w:rFonts w:eastAsia="Andale Sans UI"/>
          <w:kern w:val="1"/>
          <w:sz w:val="24"/>
          <w:szCs w:val="24"/>
        </w:rPr>
        <w:t>Полихромные погребальные урны. Их роспись может быть геометрической или сюжетной.</w:t>
      </w:r>
    </w:p>
    <w:p w:rsidR="00733674" w:rsidRPr="00733674" w:rsidRDefault="00733674" w:rsidP="00733674">
      <w:pPr>
        <w:widowControl w:val="0"/>
        <w:suppressAutoHyphens/>
        <w:spacing w:after="0" w:line="240" w:lineRule="auto"/>
        <w:ind w:firstLine="555"/>
        <w:jc w:val="both"/>
        <w:rPr>
          <w:rFonts w:eastAsia="Andale Sans UI"/>
          <w:kern w:val="1"/>
          <w:sz w:val="24"/>
          <w:szCs w:val="24"/>
        </w:rPr>
      </w:pPr>
      <w:r w:rsidRPr="00733674">
        <w:rPr>
          <w:rFonts w:eastAsia="Andale Sans UI"/>
          <w:kern w:val="1"/>
          <w:sz w:val="24"/>
          <w:szCs w:val="24"/>
        </w:rPr>
        <w:t>Известны также бронзовые клепаные ритуальные ведра — усеченно-конические ситулы и цилиндрические цисты.</w:t>
      </w:r>
    </w:p>
    <w:p w:rsidR="00733674" w:rsidRPr="00733674" w:rsidRDefault="00733674" w:rsidP="00733674">
      <w:pPr>
        <w:widowControl w:val="0"/>
        <w:suppressAutoHyphens/>
        <w:spacing w:after="0" w:line="240" w:lineRule="auto"/>
        <w:ind w:firstLine="555"/>
        <w:jc w:val="both"/>
        <w:rPr>
          <w:rFonts w:eastAsia="Andale Sans UI"/>
          <w:kern w:val="1"/>
          <w:sz w:val="24"/>
          <w:szCs w:val="24"/>
        </w:rPr>
      </w:pPr>
      <w:r w:rsidRPr="00733674">
        <w:rPr>
          <w:rFonts w:eastAsia="Andale Sans UI"/>
          <w:kern w:val="1"/>
          <w:sz w:val="24"/>
          <w:szCs w:val="24"/>
        </w:rPr>
        <w:t>Гальштатская одежда восстанавливается по изображениям на урнах и ситулах, а также по материалу погребений. Женщины носили колоколовидные платья с геометрической вышивкой и длинные покрывала, мужчины — короткие плащи, туники или же узкие либо широкие штыны.</w:t>
      </w:r>
    </w:p>
    <w:p w:rsidR="00733674" w:rsidRPr="00733674" w:rsidRDefault="00733674" w:rsidP="00733674">
      <w:pPr>
        <w:widowControl w:val="0"/>
        <w:suppressAutoHyphens/>
        <w:spacing w:after="0" w:line="240" w:lineRule="auto"/>
        <w:ind w:firstLine="555"/>
        <w:jc w:val="both"/>
        <w:rPr>
          <w:rFonts w:eastAsia="Andale Sans UI"/>
          <w:kern w:val="1"/>
          <w:sz w:val="24"/>
          <w:szCs w:val="24"/>
        </w:rPr>
      </w:pPr>
      <w:r w:rsidRPr="00733674">
        <w:rPr>
          <w:rFonts w:eastAsia="Andale Sans UI"/>
          <w:kern w:val="1"/>
          <w:sz w:val="24"/>
          <w:szCs w:val="24"/>
        </w:rPr>
        <w:t>Важный элемент одежды и одновременно яркое украшение — разнообразные застежки-фибулы (чаще бронзовые).</w:t>
      </w:r>
    </w:p>
    <w:p w:rsidR="00733674" w:rsidRPr="00733674" w:rsidRDefault="00733674" w:rsidP="00733674">
      <w:pPr>
        <w:widowControl w:val="0"/>
        <w:suppressAutoHyphens/>
        <w:spacing w:after="0" w:line="240" w:lineRule="auto"/>
        <w:ind w:firstLine="555"/>
        <w:jc w:val="both"/>
        <w:rPr>
          <w:rFonts w:eastAsia="Andale Sans UI"/>
          <w:kern w:val="1"/>
          <w:sz w:val="24"/>
          <w:szCs w:val="24"/>
        </w:rPr>
      </w:pPr>
      <w:r w:rsidRPr="00733674">
        <w:rPr>
          <w:rFonts w:eastAsia="Andale Sans UI"/>
          <w:kern w:val="1"/>
          <w:sz w:val="24"/>
          <w:szCs w:val="24"/>
        </w:rPr>
        <w:t xml:space="preserve">У создателей гальштатской общности были </w:t>
      </w:r>
      <w:r w:rsidRPr="00733674">
        <w:rPr>
          <w:rFonts w:eastAsia="Andale Sans UI"/>
          <w:b/>
          <w:bCs/>
          <w:kern w:val="1"/>
          <w:sz w:val="24"/>
          <w:szCs w:val="24"/>
        </w:rPr>
        <w:t>культы:</w:t>
      </w:r>
      <w:r w:rsidRPr="00733674">
        <w:rPr>
          <w:rFonts w:eastAsia="Andale Sans UI"/>
          <w:kern w:val="1"/>
          <w:sz w:val="24"/>
          <w:szCs w:val="24"/>
        </w:rPr>
        <w:t xml:space="preserve"> </w:t>
      </w:r>
      <w:r w:rsidRPr="00733674">
        <w:rPr>
          <w:rFonts w:eastAsia="Andale Sans UI"/>
          <w:kern w:val="1"/>
          <w:sz w:val="24"/>
          <w:szCs w:val="24"/>
          <w:u w:val="single"/>
        </w:rPr>
        <w:t>солярный</w:t>
      </w:r>
      <w:r w:rsidRPr="00733674">
        <w:rPr>
          <w:rFonts w:eastAsia="Andale Sans UI"/>
          <w:kern w:val="1"/>
          <w:sz w:val="24"/>
          <w:szCs w:val="24"/>
        </w:rPr>
        <w:t xml:space="preserve"> (на что указывает массовое использование концентрических кругов в орнаментике) и </w:t>
      </w:r>
      <w:r w:rsidRPr="00733674">
        <w:rPr>
          <w:rFonts w:eastAsia="Andale Sans UI"/>
          <w:kern w:val="1"/>
          <w:sz w:val="24"/>
          <w:szCs w:val="24"/>
          <w:u w:val="single"/>
        </w:rPr>
        <w:t xml:space="preserve">хтонический </w:t>
      </w:r>
      <w:r w:rsidRPr="00733674">
        <w:rPr>
          <w:rFonts w:eastAsia="Andale Sans UI"/>
          <w:kern w:val="1"/>
          <w:sz w:val="24"/>
          <w:szCs w:val="24"/>
        </w:rPr>
        <w:t>(культ Верховной богини, покровительницы плодородия).</w:t>
      </w: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r>
        <w:rPr>
          <w:rFonts w:eastAsia="Andale Sans UI"/>
          <w:noProof/>
          <w:kern w:val="1"/>
          <w:sz w:val="24"/>
          <w:szCs w:val="24"/>
          <w:lang w:eastAsia="ru-RU"/>
        </w:rPr>
        <w:lastRenderedPageBreak/>
        <w:drawing>
          <wp:anchor distT="0" distB="0" distL="0" distR="0" simplePos="0" relativeHeight="251665408" behindDoc="0" locked="0" layoutInCell="1" allowOverlap="1" wp14:anchorId="289A289B" wp14:editId="3D14837F">
            <wp:simplePos x="0" y="0"/>
            <wp:positionH relativeFrom="column">
              <wp:posOffset>114300</wp:posOffset>
            </wp:positionH>
            <wp:positionV relativeFrom="paragraph">
              <wp:posOffset>100330</wp:posOffset>
            </wp:positionV>
            <wp:extent cx="4610735" cy="7390765"/>
            <wp:effectExtent l="0" t="0" r="0" b="635"/>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10735" cy="73907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r>
        <w:rPr>
          <w:rFonts w:eastAsia="Andale Sans UI"/>
          <w:noProof/>
          <w:kern w:val="1"/>
          <w:sz w:val="24"/>
          <w:szCs w:val="24"/>
          <w:lang w:eastAsia="ru-RU"/>
        </w:rPr>
        <w:drawing>
          <wp:anchor distT="0" distB="0" distL="0" distR="0" simplePos="0" relativeHeight="251667456" behindDoc="0" locked="0" layoutInCell="1" allowOverlap="1" wp14:anchorId="57057A06" wp14:editId="08271EAF">
            <wp:simplePos x="0" y="0"/>
            <wp:positionH relativeFrom="column">
              <wp:posOffset>-109220</wp:posOffset>
            </wp:positionH>
            <wp:positionV relativeFrom="paragraph">
              <wp:posOffset>-8973820</wp:posOffset>
            </wp:positionV>
            <wp:extent cx="4635500" cy="7463790"/>
            <wp:effectExtent l="0" t="0" r="0" b="381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35500" cy="74637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p>
    <w:p w:rsidR="00733674" w:rsidRPr="00733674" w:rsidRDefault="00733674" w:rsidP="00733674">
      <w:pPr>
        <w:widowControl w:val="0"/>
        <w:suppressAutoHyphens/>
        <w:spacing w:after="0" w:line="240" w:lineRule="auto"/>
        <w:ind w:firstLine="555"/>
        <w:jc w:val="both"/>
        <w:rPr>
          <w:rFonts w:eastAsia="Andale Sans UI"/>
          <w:b/>
          <w:bCs/>
          <w:i/>
          <w:iCs/>
          <w:kern w:val="1"/>
          <w:sz w:val="24"/>
          <w:szCs w:val="24"/>
        </w:rPr>
      </w:pPr>
      <w:r>
        <w:rPr>
          <w:rFonts w:eastAsia="Andale Sans UI"/>
          <w:b/>
          <w:bCs/>
          <w:i/>
          <w:iCs/>
          <w:noProof/>
          <w:kern w:val="1"/>
          <w:sz w:val="24"/>
          <w:szCs w:val="24"/>
          <w:lang w:eastAsia="ru-RU"/>
        </w:rPr>
        <w:drawing>
          <wp:anchor distT="0" distB="0" distL="0" distR="0" simplePos="0" relativeHeight="251669504" behindDoc="0" locked="0" layoutInCell="1" allowOverlap="1" wp14:anchorId="5FD0E5A1" wp14:editId="6C064B52">
            <wp:simplePos x="0" y="0"/>
            <wp:positionH relativeFrom="column">
              <wp:posOffset>38735</wp:posOffset>
            </wp:positionH>
            <wp:positionV relativeFrom="paragraph">
              <wp:posOffset>209550</wp:posOffset>
            </wp:positionV>
            <wp:extent cx="4464685" cy="6903085"/>
            <wp:effectExtent l="0" t="0" r="0" b="0"/>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64685" cy="69030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33674" w:rsidRPr="00733674" w:rsidRDefault="004F0E34" w:rsidP="00733674">
      <w:pPr>
        <w:widowControl w:val="0"/>
        <w:suppressAutoHyphens/>
        <w:spacing w:after="0" w:line="240" w:lineRule="auto"/>
        <w:ind w:firstLine="555"/>
        <w:jc w:val="both"/>
        <w:rPr>
          <w:rFonts w:eastAsia="Andale Sans UI"/>
          <w:b/>
          <w:bCs/>
          <w:i/>
          <w:iCs/>
          <w:kern w:val="1"/>
          <w:sz w:val="24"/>
          <w:szCs w:val="24"/>
        </w:rPr>
      </w:pPr>
      <w:r>
        <w:rPr>
          <w:noProof/>
          <w:szCs w:val="56"/>
          <w:lang w:eastAsia="ru-RU"/>
        </w:rPr>
        <w:drawing>
          <wp:anchor distT="0" distB="0" distL="114300" distR="114300" simplePos="0" relativeHeight="251670528" behindDoc="0" locked="0" layoutInCell="1" allowOverlap="1" wp14:anchorId="48846FF7" wp14:editId="1BC83538">
            <wp:simplePos x="0" y="0"/>
            <wp:positionH relativeFrom="column">
              <wp:posOffset>4667885</wp:posOffset>
            </wp:positionH>
            <wp:positionV relativeFrom="paragraph">
              <wp:posOffset>4161155</wp:posOffset>
            </wp:positionV>
            <wp:extent cx="2197100" cy="2794635"/>
            <wp:effectExtent l="0" t="0" r="0" b="571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97100" cy="27946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F70DC" w:rsidRDefault="00CF70DC" w:rsidP="00CF70DC">
      <w:pPr>
        <w:rPr>
          <w:szCs w:val="56"/>
        </w:rPr>
      </w:pPr>
    </w:p>
    <w:p w:rsidR="004F0E34" w:rsidRDefault="004F0E34" w:rsidP="00CF70DC">
      <w:pPr>
        <w:rPr>
          <w:szCs w:val="56"/>
        </w:rPr>
      </w:pPr>
      <w:r>
        <w:rPr>
          <w:szCs w:val="56"/>
        </w:rPr>
        <w:br w:type="page"/>
      </w:r>
    </w:p>
    <w:p w:rsidR="00744B69" w:rsidRPr="00744B69" w:rsidRDefault="00744B69" w:rsidP="00744B69">
      <w:pPr>
        <w:keepNext/>
        <w:widowControl w:val="0"/>
        <w:suppressAutoHyphens/>
        <w:spacing w:before="240" w:after="60" w:line="240" w:lineRule="auto"/>
        <w:outlineLvl w:val="0"/>
        <w:rPr>
          <w:rFonts w:asciiTheme="majorHAnsi" w:eastAsiaTheme="majorEastAsia" w:hAnsiTheme="majorHAnsi" w:cstheme="majorBidi"/>
          <w:b/>
          <w:bCs/>
          <w:kern w:val="32"/>
          <w:szCs w:val="32"/>
        </w:rPr>
      </w:pPr>
      <w:bookmarkStart w:id="3" w:name="_Toc347955814"/>
      <w:r w:rsidRPr="00744B69">
        <w:rPr>
          <w:rFonts w:asciiTheme="majorHAnsi" w:eastAsiaTheme="majorEastAsia" w:hAnsiTheme="majorHAnsi" w:cstheme="majorBidi"/>
          <w:b/>
          <w:bCs/>
          <w:kern w:val="32"/>
          <w:szCs w:val="32"/>
        </w:rPr>
        <w:lastRenderedPageBreak/>
        <w:t>Вопрос 3. Ранний железный век Западной и Средней Европы: Латенская культурно-историческая общность.</w:t>
      </w:r>
      <w:bookmarkEnd w:id="3"/>
    </w:p>
    <w:p w:rsidR="00744B69" w:rsidRPr="00744B69" w:rsidRDefault="00744B69" w:rsidP="00744B69">
      <w:pPr>
        <w:widowControl w:val="0"/>
        <w:suppressAutoHyphens/>
        <w:spacing w:after="0" w:line="240" w:lineRule="auto"/>
        <w:ind w:firstLine="570"/>
        <w:jc w:val="both"/>
        <w:rPr>
          <w:rFonts w:ascii="Times New Roman" w:eastAsia="Andale Sans UI" w:hAnsi="Times New Roman" w:cs="Times New Roman"/>
          <w:b/>
          <w:bCs/>
          <w:kern w:val="1"/>
          <w:sz w:val="24"/>
          <w:szCs w:val="24"/>
          <w:u w:val="single"/>
        </w:rPr>
      </w:pPr>
    </w:p>
    <w:p w:rsidR="00744B69" w:rsidRPr="00744B69" w:rsidRDefault="00744B69" w:rsidP="00744B69">
      <w:pPr>
        <w:widowControl w:val="0"/>
        <w:suppressAutoHyphens/>
        <w:spacing w:after="0" w:line="240" w:lineRule="auto"/>
        <w:ind w:firstLine="570"/>
        <w:jc w:val="both"/>
        <w:rPr>
          <w:rFonts w:eastAsia="Andale Sans UI"/>
          <w:kern w:val="1"/>
          <w:sz w:val="24"/>
          <w:szCs w:val="24"/>
        </w:rPr>
      </w:pPr>
      <w:r w:rsidRPr="00744B69">
        <w:rPr>
          <w:rFonts w:eastAsia="Andale Sans UI"/>
          <w:kern w:val="1"/>
          <w:sz w:val="24"/>
          <w:szCs w:val="24"/>
        </w:rPr>
        <w:t>На смену гальштатской культуре в Западной и Средней Европе приходит</w:t>
      </w:r>
      <w:r w:rsidRPr="00744B69">
        <w:rPr>
          <w:rFonts w:eastAsia="Andale Sans UI"/>
          <w:b/>
          <w:bCs/>
          <w:kern w:val="1"/>
          <w:sz w:val="24"/>
          <w:szCs w:val="24"/>
        </w:rPr>
        <w:t xml:space="preserve"> летанская культура </w:t>
      </w:r>
      <w:r w:rsidRPr="00744B69">
        <w:rPr>
          <w:rFonts w:eastAsia="Andale Sans UI"/>
          <w:kern w:val="1"/>
          <w:sz w:val="24"/>
          <w:szCs w:val="24"/>
        </w:rPr>
        <w:t>(поселение Ла Тен в Швейцарии).</w:t>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r w:rsidRPr="00744B69">
        <w:rPr>
          <w:rFonts w:eastAsia="Andale Sans UI"/>
          <w:kern w:val="1"/>
          <w:sz w:val="24"/>
          <w:szCs w:val="24"/>
        </w:rPr>
        <w:t xml:space="preserve">Может квалифицироваться как </w:t>
      </w:r>
      <w:r w:rsidRPr="00744B69">
        <w:rPr>
          <w:rFonts w:eastAsia="Andale Sans UI"/>
          <w:b/>
          <w:bCs/>
          <w:kern w:val="1"/>
          <w:sz w:val="24"/>
          <w:szCs w:val="24"/>
        </w:rPr>
        <w:t xml:space="preserve">культурно-историческая общность </w:t>
      </w:r>
      <w:r w:rsidRPr="00744B69">
        <w:rPr>
          <w:rFonts w:eastAsia="Andale Sans UI"/>
          <w:kern w:val="1"/>
          <w:sz w:val="24"/>
          <w:szCs w:val="24"/>
        </w:rPr>
        <w:t>в силу разнообразия входящих в нее культур.</w:t>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r w:rsidRPr="00744B69">
        <w:rPr>
          <w:rFonts w:eastAsia="Andale Sans UI"/>
          <w:kern w:val="1"/>
          <w:sz w:val="24"/>
          <w:szCs w:val="24"/>
        </w:rPr>
        <w:t xml:space="preserve">Латенская культура имеет явную этническую доминанту — </w:t>
      </w:r>
      <w:r w:rsidRPr="00744B69">
        <w:rPr>
          <w:rFonts w:eastAsia="Andale Sans UI"/>
          <w:b/>
          <w:bCs/>
          <w:kern w:val="1"/>
          <w:sz w:val="24"/>
          <w:szCs w:val="24"/>
        </w:rPr>
        <w:t>кельтские племена,</w:t>
      </w:r>
      <w:r w:rsidRPr="00744B69">
        <w:rPr>
          <w:rFonts w:eastAsia="Andale Sans UI"/>
          <w:kern w:val="1"/>
          <w:sz w:val="24"/>
          <w:szCs w:val="24"/>
        </w:rPr>
        <w:t xml:space="preserve"> имеющие сходную материальную и духовную культуру</w:t>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r w:rsidRPr="00744B69">
        <w:rPr>
          <w:rFonts w:eastAsia="Andale Sans UI"/>
          <w:kern w:val="1"/>
          <w:sz w:val="24"/>
          <w:szCs w:val="24"/>
        </w:rPr>
        <w:t xml:space="preserve">Кельты расселяются на юго-запад Франции. Проходят к Италии, чуть не берут Капитолий, не взяли Рим, идут вдоль Дуная, отклоняются к Югу, пытаются проникнуть в Грецию, но и оттуда их отгоняют, тогда затем переходят они на территорию Малой Азии и расселяются там. </w:t>
      </w:r>
      <w:r w:rsidRPr="00744B69">
        <w:rPr>
          <w:rFonts w:eastAsia="Andale Sans UI"/>
          <w:kern w:val="1"/>
          <w:sz w:val="24"/>
          <w:szCs w:val="24"/>
          <w:lang w:val="es-ES"/>
        </w:rPr>
        <w:t>(</w:t>
      </w:r>
      <w:r w:rsidRPr="00744B69">
        <w:rPr>
          <w:rFonts w:eastAsia="Andale Sans UI"/>
          <w:kern w:val="1"/>
          <w:sz w:val="24"/>
          <w:szCs w:val="24"/>
        </w:rPr>
        <w:t xml:space="preserve">~280 год до н.э.). </w:t>
      </w:r>
    </w:p>
    <w:p w:rsidR="00744B69" w:rsidRPr="00744B69" w:rsidRDefault="00744B69" w:rsidP="00744B69">
      <w:pPr>
        <w:widowControl w:val="0"/>
        <w:suppressAutoHyphens/>
        <w:spacing w:after="0" w:line="240" w:lineRule="auto"/>
        <w:ind w:firstLine="570"/>
        <w:jc w:val="both"/>
        <w:rPr>
          <w:rFonts w:eastAsia="Andale Sans UI"/>
          <w:b/>
          <w:bCs/>
          <w:kern w:val="1"/>
          <w:sz w:val="24"/>
          <w:szCs w:val="24"/>
        </w:rPr>
      </w:pPr>
      <w:r w:rsidRPr="00744B69">
        <w:rPr>
          <w:rFonts w:eastAsia="Andale Sans UI"/>
          <w:kern w:val="1"/>
          <w:sz w:val="24"/>
          <w:szCs w:val="24"/>
        </w:rPr>
        <w:t>Для большей части кельтов характерно название — «галлы» (так их называли древнеримские авторы).</w:t>
      </w:r>
    </w:p>
    <w:p w:rsidR="00744B69" w:rsidRPr="00744B69" w:rsidRDefault="00744B69" w:rsidP="00744B69">
      <w:pPr>
        <w:widowControl w:val="0"/>
        <w:suppressAutoHyphens/>
        <w:spacing w:after="0" w:line="240" w:lineRule="auto"/>
        <w:ind w:firstLine="570"/>
        <w:jc w:val="both"/>
        <w:rPr>
          <w:rFonts w:eastAsia="Andale Sans UI"/>
          <w:b/>
          <w:bCs/>
          <w:kern w:val="1"/>
          <w:sz w:val="24"/>
          <w:szCs w:val="24"/>
        </w:rPr>
      </w:pPr>
      <w:r w:rsidRPr="00744B69">
        <w:rPr>
          <w:rFonts w:eastAsia="Andale Sans UI"/>
          <w:b/>
          <w:bCs/>
          <w:kern w:val="1"/>
          <w:sz w:val="24"/>
          <w:szCs w:val="24"/>
        </w:rPr>
        <w:t xml:space="preserve">Датировка: </w:t>
      </w:r>
      <w:r w:rsidRPr="00744B69">
        <w:rPr>
          <w:rFonts w:eastAsia="Andale Sans UI"/>
          <w:kern w:val="1"/>
          <w:sz w:val="24"/>
          <w:szCs w:val="24"/>
        </w:rPr>
        <w:t xml:space="preserve">начало/середина </w:t>
      </w:r>
      <w:r w:rsidRPr="00744B69">
        <w:rPr>
          <w:rFonts w:eastAsia="Andale Sans UI"/>
          <w:kern w:val="1"/>
          <w:sz w:val="24"/>
          <w:szCs w:val="24"/>
          <w:lang w:val="es-ES"/>
        </w:rPr>
        <w:t xml:space="preserve">V </w:t>
      </w:r>
      <w:r w:rsidRPr="00744B69">
        <w:rPr>
          <w:rFonts w:eastAsia="Andale Sans UI"/>
          <w:kern w:val="1"/>
          <w:sz w:val="24"/>
          <w:szCs w:val="24"/>
        </w:rPr>
        <w:t xml:space="preserve">в. до н.э. — рубеж эр. </w:t>
      </w:r>
    </w:p>
    <w:p w:rsidR="00744B69" w:rsidRPr="00744B69" w:rsidRDefault="00744B69" w:rsidP="00744B69">
      <w:pPr>
        <w:widowControl w:val="0"/>
        <w:suppressAutoHyphens/>
        <w:spacing w:after="0" w:line="240" w:lineRule="auto"/>
        <w:ind w:firstLine="570"/>
        <w:jc w:val="both"/>
        <w:rPr>
          <w:rFonts w:eastAsia="Andale Sans UI"/>
          <w:b/>
          <w:bCs/>
          <w:kern w:val="1"/>
          <w:sz w:val="24"/>
          <w:szCs w:val="24"/>
        </w:rPr>
      </w:pPr>
    </w:p>
    <w:p w:rsidR="00744B69" w:rsidRPr="00744B69" w:rsidRDefault="00744B69" w:rsidP="00744B69">
      <w:pPr>
        <w:widowControl w:val="0"/>
        <w:suppressAutoHyphens/>
        <w:spacing w:after="0" w:line="240" w:lineRule="auto"/>
        <w:ind w:firstLine="570"/>
        <w:jc w:val="both"/>
        <w:rPr>
          <w:rFonts w:eastAsia="Andale Sans UI"/>
          <w:kern w:val="1"/>
          <w:sz w:val="24"/>
          <w:szCs w:val="24"/>
        </w:rPr>
      </w:pPr>
      <w:r w:rsidRPr="00744B69">
        <w:rPr>
          <w:rFonts w:eastAsia="Andale Sans UI"/>
          <w:b/>
          <w:bCs/>
          <w:kern w:val="1"/>
          <w:sz w:val="24"/>
          <w:szCs w:val="24"/>
        </w:rPr>
        <w:t xml:space="preserve">Территория: </w:t>
      </w:r>
      <w:r w:rsidRPr="00744B69">
        <w:rPr>
          <w:rFonts w:eastAsia="Andale Sans UI"/>
          <w:kern w:val="1"/>
          <w:sz w:val="24"/>
          <w:szCs w:val="24"/>
        </w:rPr>
        <w:t xml:space="preserve">первоначально ядро латенской культуры — верховье Дуная и зона к западу от Рейна до Атлантики (бассейн Соны и Луары).  В этих районах позднегальштатские формы материальной культуры плавно перешли в латенские в </w:t>
      </w:r>
      <w:r w:rsidRPr="00744B69">
        <w:rPr>
          <w:rFonts w:eastAsia="Andale Sans UI"/>
          <w:b/>
          <w:bCs/>
          <w:kern w:val="1"/>
          <w:sz w:val="24"/>
          <w:szCs w:val="24"/>
        </w:rPr>
        <w:t xml:space="preserve">течение </w:t>
      </w:r>
      <w:r w:rsidRPr="00744B69">
        <w:rPr>
          <w:rFonts w:eastAsia="Andale Sans UI"/>
          <w:b/>
          <w:bCs/>
          <w:kern w:val="1"/>
          <w:sz w:val="24"/>
          <w:szCs w:val="24"/>
          <w:lang w:val="es-ES"/>
        </w:rPr>
        <w:t xml:space="preserve">V </w:t>
      </w:r>
      <w:r w:rsidRPr="00744B69">
        <w:rPr>
          <w:rFonts w:eastAsia="Andale Sans UI"/>
          <w:b/>
          <w:bCs/>
          <w:kern w:val="1"/>
          <w:sz w:val="24"/>
          <w:szCs w:val="24"/>
        </w:rPr>
        <w:t xml:space="preserve">века до н.э. </w:t>
      </w:r>
      <w:r w:rsidRPr="00744B69">
        <w:rPr>
          <w:rFonts w:eastAsia="Andale Sans UI"/>
          <w:kern w:val="1"/>
          <w:sz w:val="24"/>
          <w:szCs w:val="24"/>
        </w:rPr>
        <w:t xml:space="preserve"> </w:t>
      </w:r>
      <w:r w:rsidRPr="00744B69">
        <w:rPr>
          <w:rFonts w:eastAsia="Andale Sans UI"/>
          <w:b/>
          <w:bCs/>
          <w:kern w:val="1"/>
          <w:sz w:val="24"/>
          <w:szCs w:val="24"/>
        </w:rPr>
        <w:t>Индикатор перехода — новый стиль в изобразительном искусстве, названный раннекельтским или раннелатенским (зародился примерно между 480 и 470 гг. до н.э.).</w:t>
      </w:r>
      <w:r w:rsidRPr="00744B69">
        <w:rPr>
          <w:rFonts w:eastAsia="Andale Sans UI"/>
          <w:kern w:val="1"/>
          <w:sz w:val="24"/>
          <w:szCs w:val="24"/>
        </w:rPr>
        <w:t xml:space="preserve"> </w:t>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p>
    <w:p w:rsidR="00744B69" w:rsidRPr="00744B69" w:rsidRDefault="00744B69" w:rsidP="00744B69">
      <w:pPr>
        <w:widowControl w:val="0"/>
        <w:suppressAutoHyphens/>
        <w:spacing w:after="0" w:line="240" w:lineRule="auto"/>
        <w:ind w:firstLine="570"/>
        <w:jc w:val="both"/>
        <w:rPr>
          <w:rFonts w:eastAsia="Andale Sans UI"/>
          <w:kern w:val="1"/>
          <w:sz w:val="24"/>
          <w:szCs w:val="24"/>
        </w:rPr>
      </w:pPr>
      <w:r>
        <w:rPr>
          <w:rFonts w:eastAsia="Andale Sans UI"/>
          <w:noProof/>
          <w:kern w:val="1"/>
          <w:sz w:val="24"/>
          <w:szCs w:val="24"/>
          <w:lang w:eastAsia="ru-RU"/>
        </w:rPr>
        <w:lastRenderedPageBreak/>
        <w:drawing>
          <wp:anchor distT="0" distB="0" distL="0" distR="0" simplePos="0" relativeHeight="251672576" behindDoc="0" locked="0" layoutInCell="1" allowOverlap="1" wp14:anchorId="6AAE5AB1" wp14:editId="3DDA1EBA">
            <wp:simplePos x="0" y="0"/>
            <wp:positionH relativeFrom="column">
              <wp:align>center</wp:align>
            </wp:positionH>
            <wp:positionV relativeFrom="paragraph">
              <wp:posOffset>0</wp:posOffset>
            </wp:positionV>
            <wp:extent cx="4708525" cy="4976495"/>
            <wp:effectExtent l="0" t="0" r="0" b="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08525" cy="49764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r w:rsidRPr="00744B69">
        <w:rPr>
          <w:rFonts w:eastAsia="Andale Sans UI"/>
          <w:kern w:val="1"/>
          <w:sz w:val="24"/>
          <w:szCs w:val="24"/>
        </w:rPr>
        <w:t xml:space="preserve">После </w:t>
      </w:r>
      <w:r w:rsidRPr="00744B69">
        <w:rPr>
          <w:rFonts w:eastAsia="Andale Sans UI"/>
          <w:kern w:val="1"/>
          <w:sz w:val="24"/>
          <w:szCs w:val="24"/>
          <w:lang w:val="es-ES"/>
        </w:rPr>
        <w:t xml:space="preserve">V </w:t>
      </w:r>
      <w:r w:rsidRPr="00744B69">
        <w:rPr>
          <w:rFonts w:eastAsia="Andale Sans UI"/>
          <w:kern w:val="1"/>
          <w:sz w:val="24"/>
          <w:szCs w:val="24"/>
        </w:rPr>
        <w:t xml:space="preserve">века до н.э. распространение латенской общности за пределы этой территории в ходе кельтских экспансий (пик которых приходится на рубеж </w:t>
      </w:r>
      <w:r w:rsidRPr="00744B69">
        <w:rPr>
          <w:rFonts w:eastAsia="Andale Sans UI"/>
          <w:kern w:val="1"/>
          <w:sz w:val="24"/>
          <w:szCs w:val="24"/>
          <w:lang w:val="es-ES"/>
        </w:rPr>
        <w:t>IV</w:t>
      </w:r>
      <w:r w:rsidRPr="00744B69">
        <w:rPr>
          <w:rFonts w:eastAsia="Andale Sans UI"/>
          <w:kern w:val="1"/>
          <w:sz w:val="24"/>
          <w:szCs w:val="24"/>
        </w:rPr>
        <w:t>-</w:t>
      </w:r>
      <w:r w:rsidRPr="00744B69">
        <w:rPr>
          <w:rFonts w:eastAsia="Andale Sans UI"/>
          <w:kern w:val="1"/>
          <w:sz w:val="24"/>
          <w:szCs w:val="24"/>
          <w:lang w:val="en-US"/>
        </w:rPr>
        <w:t>III</w:t>
      </w:r>
      <w:r w:rsidRPr="00744B69">
        <w:rPr>
          <w:rFonts w:eastAsia="Andale Sans UI"/>
          <w:kern w:val="1"/>
          <w:sz w:val="24"/>
          <w:szCs w:val="24"/>
        </w:rPr>
        <w:t xml:space="preserve"> вв. до н.э.).</w:t>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r w:rsidRPr="00744B69">
        <w:rPr>
          <w:rFonts w:eastAsia="Andale Sans UI"/>
          <w:kern w:val="1"/>
          <w:sz w:val="24"/>
          <w:szCs w:val="24"/>
        </w:rPr>
        <w:t xml:space="preserve">В результате </w:t>
      </w:r>
      <w:r w:rsidRPr="00744B69">
        <w:rPr>
          <w:rFonts w:eastAsia="Andale Sans UI"/>
          <w:b/>
          <w:bCs/>
          <w:kern w:val="1"/>
          <w:sz w:val="24"/>
          <w:szCs w:val="24"/>
        </w:rPr>
        <w:t xml:space="preserve">ареал </w:t>
      </w:r>
      <w:r w:rsidRPr="00744B69">
        <w:rPr>
          <w:rFonts w:eastAsia="Andale Sans UI"/>
          <w:kern w:val="1"/>
          <w:sz w:val="24"/>
          <w:szCs w:val="24"/>
        </w:rPr>
        <w:t>латенской общности значительно расширился и в него вошли дополнительно к указанным районам территории Юго-Западной Франции, Северной Испании, Швейцарии, Северной Италии, Британии, Ирландии, некоторые районы Среднего и Нижнего Придунавья, и, по мнению ряда ученых, центральная зона Малой Азии (основной район проживания кельтов-галатов).</w:t>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p>
    <w:p w:rsidR="00744B69" w:rsidRPr="00744B69" w:rsidRDefault="00744B69" w:rsidP="00744B69">
      <w:pPr>
        <w:widowControl w:val="0"/>
        <w:suppressAutoHyphens/>
        <w:spacing w:after="0" w:line="240" w:lineRule="auto"/>
        <w:ind w:firstLine="570"/>
        <w:jc w:val="both"/>
        <w:rPr>
          <w:rFonts w:eastAsia="Andale Sans UI"/>
          <w:kern w:val="1"/>
          <w:sz w:val="24"/>
          <w:szCs w:val="24"/>
        </w:rPr>
      </w:pPr>
      <w:r w:rsidRPr="00744B69">
        <w:rPr>
          <w:rFonts w:eastAsia="Andale Sans UI"/>
          <w:kern w:val="1"/>
          <w:sz w:val="24"/>
          <w:szCs w:val="24"/>
        </w:rPr>
        <w:t>По мере распространиния общности расширялся ее этнический состав: основа — кельтские племена, но, кроме того, в ряду ее создателей оказались народы, активно смешивающиеся с кельтами: иберы, лигурийцы, иллирийцы, фракийцы.</w:t>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r w:rsidRPr="00744B69">
        <w:rPr>
          <w:rFonts w:eastAsia="Andale Sans UI"/>
          <w:kern w:val="1"/>
          <w:sz w:val="24"/>
          <w:szCs w:val="24"/>
        </w:rPr>
        <w:t>Эта культура просуществоавала сначала «расширяясь», а затем «сжимаясь» (теснили кельтов за Рейн отодвигая).</w:t>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r w:rsidRPr="00744B69">
        <w:rPr>
          <w:rFonts w:eastAsia="Andale Sans UI"/>
          <w:kern w:val="1"/>
          <w:sz w:val="24"/>
          <w:szCs w:val="24"/>
        </w:rPr>
        <w:t>Гибель культуре наступила — когда наступила риманизация (Римская культура подавила Латенскую) и лишь в некоторых редких местах она еще сохранялась.</w:t>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p>
    <w:p w:rsidR="00744B69" w:rsidRPr="00744B69" w:rsidRDefault="00744B69" w:rsidP="00744B69">
      <w:pPr>
        <w:widowControl w:val="0"/>
        <w:suppressAutoHyphens/>
        <w:spacing w:after="0" w:line="240" w:lineRule="auto"/>
        <w:ind w:firstLine="570"/>
        <w:jc w:val="both"/>
        <w:rPr>
          <w:rFonts w:eastAsia="Andale Sans UI"/>
          <w:kern w:val="1"/>
          <w:sz w:val="24"/>
          <w:szCs w:val="24"/>
        </w:rPr>
      </w:pPr>
      <w:r w:rsidRPr="00744B69">
        <w:rPr>
          <w:rFonts w:eastAsia="Andale Sans UI"/>
          <w:b/>
          <w:bCs/>
          <w:kern w:val="1"/>
          <w:sz w:val="24"/>
          <w:szCs w:val="24"/>
          <w:u w:val="single"/>
        </w:rPr>
        <w:t>Основные памятники — это поселения и погребения. По сравнению с гальштатской эпохой значительно возрастает количество поселений, в том числе и городищ.</w:t>
      </w:r>
    </w:p>
    <w:p w:rsidR="00744B69" w:rsidRPr="00744B69" w:rsidRDefault="00744B69" w:rsidP="00744B69">
      <w:pPr>
        <w:widowControl w:val="0"/>
        <w:numPr>
          <w:ilvl w:val="0"/>
          <w:numId w:val="1"/>
        </w:numPr>
        <w:suppressAutoHyphens/>
        <w:spacing w:after="0" w:line="240" w:lineRule="auto"/>
        <w:ind w:left="0" w:firstLine="570"/>
        <w:jc w:val="both"/>
        <w:rPr>
          <w:rFonts w:eastAsia="Andale Sans UI"/>
          <w:kern w:val="1"/>
          <w:sz w:val="24"/>
          <w:szCs w:val="24"/>
          <w:lang w:val="es-ES"/>
        </w:rPr>
      </w:pPr>
      <w:r w:rsidRPr="00744B69">
        <w:rPr>
          <w:rFonts w:eastAsia="Andale Sans UI"/>
          <w:kern w:val="1"/>
          <w:sz w:val="24"/>
          <w:szCs w:val="24"/>
        </w:rPr>
        <w:t xml:space="preserve">Латенская культура очень хорошо известна по поселениям, их много в данной культуре, сначала они небольшие, но становились все больше и больше. Доходили в конце до сотни гектаров! </w:t>
      </w:r>
    </w:p>
    <w:p w:rsidR="00744B69" w:rsidRPr="00744B69" w:rsidRDefault="00744B69" w:rsidP="00744B69">
      <w:pPr>
        <w:widowControl w:val="0"/>
        <w:numPr>
          <w:ilvl w:val="0"/>
          <w:numId w:val="1"/>
        </w:numPr>
        <w:suppressAutoHyphens/>
        <w:spacing w:after="0" w:line="240" w:lineRule="auto"/>
        <w:ind w:left="0" w:firstLine="570"/>
        <w:jc w:val="both"/>
        <w:rPr>
          <w:rFonts w:eastAsia="Andale Sans UI"/>
          <w:b/>
          <w:bCs/>
          <w:kern w:val="1"/>
          <w:sz w:val="24"/>
          <w:szCs w:val="24"/>
        </w:rPr>
      </w:pPr>
      <w:r w:rsidRPr="00744B69">
        <w:rPr>
          <w:rFonts w:eastAsia="Andale Sans UI"/>
          <w:kern w:val="1"/>
          <w:sz w:val="24"/>
          <w:szCs w:val="24"/>
          <w:lang w:val="es-ES"/>
        </w:rPr>
        <w:t>Oppidum –</w:t>
      </w:r>
      <w:r w:rsidRPr="00744B69">
        <w:rPr>
          <w:rFonts w:eastAsia="Andale Sans UI"/>
          <w:kern w:val="1"/>
          <w:sz w:val="24"/>
          <w:szCs w:val="24"/>
        </w:rPr>
        <w:t xml:space="preserve"> основа инфраструктуры ( иногда так называют все городища Латена).</w:t>
      </w:r>
    </w:p>
    <w:p w:rsidR="00744B69" w:rsidRPr="00744B69" w:rsidRDefault="00744B69" w:rsidP="00744B69">
      <w:pPr>
        <w:widowControl w:val="0"/>
        <w:numPr>
          <w:ilvl w:val="0"/>
          <w:numId w:val="1"/>
        </w:numPr>
        <w:suppressAutoHyphens/>
        <w:spacing w:after="0" w:line="240" w:lineRule="auto"/>
        <w:ind w:left="0" w:firstLine="570"/>
        <w:jc w:val="both"/>
        <w:rPr>
          <w:rFonts w:eastAsia="Andale Sans UI"/>
          <w:kern w:val="1"/>
          <w:sz w:val="24"/>
          <w:szCs w:val="24"/>
        </w:rPr>
      </w:pPr>
      <w:r w:rsidRPr="00744B69">
        <w:rPr>
          <w:rFonts w:eastAsia="Andale Sans UI"/>
          <w:b/>
          <w:bCs/>
          <w:kern w:val="1"/>
          <w:sz w:val="24"/>
          <w:szCs w:val="24"/>
        </w:rPr>
        <w:lastRenderedPageBreak/>
        <w:t>Городища латена:</w:t>
      </w:r>
      <w:r w:rsidRPr="00744B69">
        <w:rPr>
          <w:rFonts w:eastAsia="Andale Sans UI"/>
          <w:kern w:val="1"/>
          <w:sz w:val="24"/>
          <w:szCs w:val="24"/>
        </w:rPr>
        <w:t xml:space="preserve"> если они строили наверху — ограждались полностью, если на обрывах — ограждалась напольная часть. Очень мощная фортификация («галльская стена» — как Цезарь называл ее) очень прочная! </w:t>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r>
        <w:rPr>
          <w:rFonts w:eastAsia="Andale Sans UI"/>
          <w:noProof/>
          <w:kern w:val="1"/>
          <w:sz w:val="24"/>
          <w:szCs w:val="24"/>
          <w:lang w:eastAsia="ru-RU"/>
        </w:rPr>
        <w:drawing>
          <wp:anchor distT="0" distB="0" distL="0" distR="0" simplePos="0" relativeHeight="251673600" behindDoc="0" locked="0" layoutInCell="1" allowOverlap="1" wp14:anchorId="73D9AB05" wp14:editId="0082DCC6">
            <wp:simplePos x="0" y="0"/>
            <wp:positionH relativeFrom="column">
              <wp:align>center</wp:align>
            </wp:positionH>
            <wp:positionV relativeFrom="paragraph">
              <wp:posOffset>0</wp:posOffset>
            </wp:positionV>
            <wp:extent cx="4490085" cy="4645660"/>
            <wp:effectExtent l="0" t="0" r="5715" b="2540"/>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90085" cy="46456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r w:rsidRPr="00744B69">
        <w:rPr>
          <w:rFonts w:eastAsia="Andale Sans UI"/>
          <w:b/>
          <w:bCs/>
          <w:kern w:val="1"/>
          <w:sz w:val="24"/>
          <w:szCs w:val="24"/>
        </w:rPr>
        <w:t xml:space="preserve">Городища (крупнейшие): </w:t>
      </w:r>
      <w:r w:rsidRPr="00744B69">
        <w:rPr>
          <w:rFonts w:eastAsia="Andale Sans UI"/>
          <w:kern w:val="1"/>
          <w:sz w:val="24"/>
          <w:szCs w:val="24"/>
        </w:rPr>
        <w:t>Бибракте (площадь, окруженная укреплениями, составляет135 га) и Алезия (97 га) во Франции, Манхинг (380 га) в Германии, Градиште (140 га) и Завист (175 га) в Чехии.</w:t>
      </w:r>
    </w:p>
    <w:p w:rsidR="00744B69" w:rsidRPr="00744B69" w:rsidRDefault="00744B69" w:rsidP="00744B69">
      <w:pPr>
        <w:widowControl w:val="0"/>
        <w:suppressAutoHyphens/>
        <w:spacing w:after="0" w:line="240" w:lineRule="auto"/>
        <w:ind w:firstLine="570"/>
        <w:jc w:val="both"/>
        <w:rPr>
          <w:rFonts w:eastAsia="Andale Sans UI"/>
          <w:b/>
          <w:bCs/>
          <w:kern w:val="1"/>
          <w:sz w:val="24"/>
          <w:szCs w:val="24"/>
        </w:rPr>
      </w:pPr>
      <w:r w:rsidRPr="00744B69">
        <w:rPr>
          <w:rFonts w:eastAsia="Andale Sans UI"/>
          <w:kern w:val="1"/>
          <w:sz w:val="24"/>
          <w:szCs w:val="24"/>
        </w:rPr>
        <w:t>Первоначально укреплениями служили земляные валы или, как в гальштатскую эпоху, деревянно-каменные стены с вертикальными бревнами-опорами снаружи.</w:t>
      </w:r>
      <w:r w:rsidRPr="00744B69">
        <w:rPr>
          <w:rFonts w:eastAsia="Andale Sans UI"/>
          <w:b/>
          <w:bCs/>
          <w:kern w:val="1"/>
          <w:sz w:val="24"/>
          <w:szCs w:val="24"/>
        </w:rPr>
        <w:t xml:space="preserve"> </w:t>
      </w:r>
    </w:p>
    <w:p w:rsidR="00744B69" w:rsidRPr="00744B69" w:rsidRDefault="00744B69" w:rsidP="00744B69">
      <w:pPr>
        <w:widowControl w:val="0"/>
        <w:suppressAutoHyphens/>
        <w:spacing w:after="0" w:line="240" w:lineRule="auto"/>
        <w:jc w:val="both"/>
        <w:rPr>
          <w:rFonts w:eastAsia="Andale Sans UI"/>
          <w:b/>
          <w:bCs/>
          <w:kern w:val="1"/>
          <w:sz w:val="24"/>
          <w:szCs w:val="24"/>
        </w:rPr>
      </w:pPr>
    </w:p>
    <w:p w:rsidR="00744B69" w:rsidRPr="00744B69" w:rsidRDefault="00744B69" w:rsidP="00744B69">
      <w:pPr>
        <w:widowControl w:val="0"/>
        <w:numPr>
          <w:ilvl w:val="0"/>
          <w:numId w:val="1"/>
        </w:numPr>
        <w:suppressAutoHyphens/>
        <w:spacing w:after="0" w:line="240" w:lineRule="auto"/>
        <w:ind w:left="0" w:firstLine="570"/>
        <w:jc w:val="both"/>
        <w:rPr>
          <w:rFonts w:eastAsia="Andale Sans UI"/>
          <w:kern w:val="1"/>
          <w:sz w:val="24"/>
          <w:szCs w:val="24"/>
        </w:rPr>
      </w:pPr>
      <w:r w:rsidRPr="00744B69">
        <w:rPr>
          <w:rFonts w:eastAsia="Andale Sans UI"/>
          <w:b/>
          <w:bCs/>
          <w:kern w:val="1"/>
          <w:sz w:val="24"/>
          <w:szCs w:val="24"/>
        </w:rPr>
        <w:t xml:space="preserve">Жилища </w:t>
      </w:r>
      <w:r w:rsidRPr="00744B69">
        <w:rPr>
          <w:rFonts w:eastAsia="Andale Sans UI"/>
          <w:kern w:val="1"/>
          <w:sz w:val="24"/>
          <w:szCs w:val="24"/>
        </w:rPr>
        <w:t>прямоугольные и круглые в плане, треугольные, наземные или слегка углубленные.</w:t>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p>
    <w:p w:rsidR="00744B69" w:rsidRPr="00744B69" w:rsidRDefault="00744B69" w:rsidP="00744B69">
      <w:pPr>
        <w:widowControl w:val="0"/>
        <w:numPr>
          <w:ilvl w:val="0"/>
          <w:numId w:val="1"/>
        </w:numPr>
        <w:suppressAutoHyphens/>
        <w:spacing w:after="0" w:line="240" w:lineRule="auto"/>
        <w:ind w:left="0" w:firstLine="570"/>
        <w:jc w:val="both"/>
        <w:rPr>
          <w:rFonts w:eastAsia="Andale Sans UI"/>
          <w:kern w:val="1"/>
          <w:sz w:val="24"/>
          <w:szCs w:val="24"/>
        </w:rPr>
      </w:pPr>
      <w:r w:rsidRPr="00744B69">
        <w:rPr>
          <w:rFonts w:eastAsia="Andale Sans UI"/>
          <w:b/>
          <w:bCs/>
          <w:kern w:val="1"/>
          <w:sz w:val="24"/>
          <w:szCs w:val="24"/>
        </w:rPr>
        <w:t>Болотные городища</w:t>
      </w:r>
      <w:r w:rsidRPr="00744B69">
        <w:rPr>
          <w:rFonts w:eastAsia="Andale Sans UI"/>
          <w:kern w:val="1"/>
          <w:sz w:val="24"/>
          <w:szCs w:val="24"/>
        </w:rPr>
        <w:t>: деревянные конструкции, деревянный пол , чтобы не утонуть в болотах.</w:t>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p>
    <w:p w:rsidR="00744B69" w:rsidRPr="00744B69" w:rsidRDefault="00744B69" w:rsidP="00744B69">
      <w:pPr>
        <w:widowControl w:val="0"/>
        <w:numPr>
          <w:ilvl w:val="0"/>
          <w:numId w:val="1"/>
        </w:numPr>
        <w:suppressAutoHyphens/>
        <w:spacing w:after="0" w:line="240" w:lineRule="auto"/>
        <w:ind w:left="0" w:firstLine="570"/>
        <w:jc w:val="both"/>
        <w:rPr>
          <w:rFonts w:eastAsia="Andale Sans UI"/>
          <w:kern w:val="1"/>
          <w:sz w:val="24"/>
          <w:szCs w:val="24"/>
        </w:rPr>
      </w:pPr>
      <w:r w:rsidRPr="00744B69">
        <w:rPr>
          <w:rFonts w:eastAsia="Andale Sans UI"/>
          <w:b/>
          <w:bCs/>
          <w:kern w:val="1"/>
          <w:sz w:val="24"/>
          <w:szCs w:val="24"/>
        </w:rPr>
        <w:t>Свайные городища</w:t>
      </w:r>
      <w:r w:rsidRPr="00744B69">
        <w:rPr>
          <w:rFonts w:eastAsia="Andale Sans UI"/>
          <w:kern w:val="1"/>
          <w:sz w:val="24"/>
          <w:szCs w:val="24"/>
        </w:rPr>
        <w:t xml:space="preserve"> — дома на сваях сооружались (обнаружены главным образом в Британии)</w:t>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p>
    <w:p w:rsidR="00744B69" w:rsidRPr="00744B69" w:rsidRDefault="00744B69" w:rsidP="00744B69">
      <w:pPr>
        <w:widowControl w:val="0"/>
        <w:numPr>
          <w:ilvl w:val="0"/>
          <w:numId w:val="1"/>
        </w:numPr>
        <w:suppressAutoHyphens/>
        <w:spacing w:after="0" w:line="240" w:lineRule="auto"/>
        <w:ind w:left="0" w:firstLine="570"/>
        <w:jc w:val="both"/>
        <w:rPr>
          <w:rFonts w:eastAsia="Andale Sans UI"/>
          <w:kern w:val="1"/>
          <w:sz w:val="24"/>
          <w:szCs w:val="24"/>
        </w:rPr>
      </w:pPr>
      <w:r w:rsidRPr="00744B69">
        <w:rPr>
          <w:rFonts w:eastAsia="Andale Sans UI"/>
          <w:b/>
          <w:bCs/>
          <w:kern w:val="1"/>
          <w:sz w:val="24"/>
          <w:szCs w:val="24"/>
        </w:rPr>
        <w:t xml:space="preserve">Погребальные памятники </w:t>
      </w:r>
      <w:r w:rsidRPr="00744B69">
        <w:rPr>
          <w:rFonts w:eastAsia="Andale Sans UI"/>
          <w:kern w:val="1"/>
          <w:sz w:val="24"/>
          <w:szCs w:val="24"/>
        </w:rPr>
        <w:t>(курганные и бескурганные захоронение). Знают и трупоположение, и кремацию, которая производилась на стороне, с последующим помещением праха в урну.</w:t>
      </w:r>
      <w:r w:rsidRPr="00744B69">
        <w:rPr>
          <w:rFonts w:eastAsia="Andale Sans UI"/>
          <w:b/>
          <w:bCs/>
          <w:kern w:val="1"/>
          <w:sz w:val="24"/>
          <w:szCs w:val="24"/>
        </w:rPr>
        <w:t xml:space="preserve"> НО! </w:t>
      </w:r>
      <w:r w:rsidRPr="00744B69">
        <w:rPr>
          <w:rFonts w:eastAsia="Andale Sans UI"/>
          <w:kern w:val="1"/>
          <w:sz w:val="24"/>
          <w:szCs w:val="24"/>
        </w:rPr>
        <w:t>Доля курганных сооружений сокращается, курганная традиция постепенно уходит в прошлое. Все выше и выше традиция кремации. Инвентарь погребения достаточно богат (вещи часто намеренно испорчены, изломаны в ритуальных целях). Это оружие, украшение, посуда. Также входили отдельные части вепря, реже — целая туша этого животного, иногда части туш других копытных.</w:t>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r w:rsidRPr="00744B69">
        <w:rPr>
          <w:rFonts w:eastAsia="Andale Sans UI"/>
          <w:kern w:val="1"/>
          <w:sz w:val="24"/>
          <w:szCs w:val="24"/>
        </w:rPr>
        <w:lastRenderedPageBreak/>
        <w:t>Четко выделяются захоронения воинов, знатных всадников, а также женщин, принадлежавших к аристократическому кругу. Для раннего и среднего периода латенской общности характерны аристократические погребения с трупоположением на двухколесных боевых колесницах. Порой знатность подчеркивалась созданием кольцевидного или четырехугольного рва вокруг могилы.</w:t>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p>
    <w:p w:rsidR="00744B69" w:rsidRPr="00744B69" w:rsidRDefault="00744B69" w:rsidP="00744B69">
      <w:pPr>
        <w:widowControl w:val="0"/>
        <w:numPr>
          <w:ilvl w:val="0"/>
          <w:numId w:val="1"/>
        </w:numPr>
        <w:suppressAutoHyphens/>
        <w:spacing w:after="0" w:line="240" w:lineRule="auto"/>
        <w:ind w:left="0" w:firstLine="570"/>
        <w:jc w:val="both"/>
        <w:rPr>
          <w:rFonts w:eastAsia="Andale Sans UI"/>
          <w:b/>
          <w:bCs/>
          <w:kern w:val="1"/>
          <w:sz w:val="24"/>
          <w:szCs w:val="24"/>
        </w:rPr>
      </w:pPr>
      <w:r w:rsidRPr="00744B69">
        <w:rPr>
          <w:rFonts w:eastAsia="Andale Sans UI"/>
          <w:kern w:val="1"/>
          <w:sz w:val="24"/>
          <w:szCs w:val="24"/>
        </w:rPr>
        <w:t>Двигались они не только на 4-х колесных повозках, но и 2-х колесных повозках. Часто вместо псалий использовать начинают кольца защечные.</w:t>
      </w:r>
    </w:p>
    <w:p w:rsidR="00744B69" w:rsidRPr="00744B69" w:rsidRDefault="00744B69" w:rsidP="00744B69">
      <w:pPr>
        <w:widowControl w:val="0"/>
        <w:suppressAutoHyphens/>
        <w:spacing w:after="0" w:line="240" w:lineRule="auto"/>
        <w:ind w:firstLine="570"/>
        <w:jc w:val="both"/>
        <w:rPr>
          <w:rFonts w:eastAsia="Andale Sans UI"/>
          <w:b/>
          <w:bCs/>
          <w:kern w:val="1"/>
          <w:sz w:val="24"/>
          <w:szCs w:val="24"/>
        </w:rPr>
      </w:pPr>
    </w:p>
    <w:p w:rsidR="00744B69" w:rsidRPr="00744B69" w:rsidRDefault="00744B69" w:rsidP="00744B69">
      <w:pPr>
        <w:widowControl w:val="0"/>
        <w:suppressAutoHyphens/>
        <w:spacing w:after="0" w:line="240" w:lineRule="auto"/>
        <w:ind w:firstLine="570"/>
        <w:jc w:val="both"/>
        <w:rPr>
          <w:rFonts w:eastAsia="Andale Sans UI"/>
          <w:b/>
          <w:bCs/>
          <w:kern w:val="1"/>
          <w:sz w:val="24"/>
          <w:szCs w:val="24"/>
        </w:rPr>
      </w:pPr>
    </w:p>
    <w:p w:rsidR="00744B69" w:rsidRPr="00744B69" w:rsidRDefault="00744B69" w:rsidP="00744B69">
      <w:pPr>
        <w:widowControl w:val="0"/>
        <w:numPr>
          <w:ilvl w:val="0"/>
          <w:numId w:val="1"/>
        </w:numPr>
        <w:suppressAutoHyphens/>
        <w:spacing w:after="0" w:line="240" w:lineRule="auto"/>
        <w:ind w:left="0" w:firstLine="570"/>
        <w:jc w:val="both"/>
        <w:rPr>
          <w:rFonts w:eastAsia="Andale Sans UI"/>
          <w:kern w:val="1"/>
          <w:sz w:val="24"/>
          <w:szCs w:val="24"/>
        </w:rPr>
      </w:pPr>
      <w:r w:rsidRPr="00744B69">
        <w:rPr>
          <w:rFonts w:eastAsia="Andale Sans UI"/>
          <w:b/>
          <w:bCs/>
          <w:kern w:val="1"/>
          <w:sz w:val="24"/>
          <w:szCs w:val="24"/>
        </w:rPr>
        <w:t xml:space="preserve">ОРУЖИЕ В ОСНОВНОМ ЖЕЛЕЗНОЕ! </w:t>
      </w:r>
      <w:r w:rsidRPr="00744B69">
        <w:rPr>
          <w:rFonts w:eastAsia="Andale Sans UI"/>
          <w:kern w:val="1"/>
          <w:sz w:val="24"/>
          <w:szCs w:val="24"/>
        </w:rPr>
        <w:t xml:space="preserve">Длинные мечи (удлиняются по ходу развития латенской культуры) и становятся более рубящими (сглаживается лезвие), копья с вырезами, шлемы разнообразные (есть и шлемы, которые закрывают уши), щиты (овальные, реже круглые — были деревянными с железным умбоном — центральным накладным выступом на внешней стороне, предназначенным главным образом для дополнительной защиты руки, державшей рукоять щита с тыльной стороны). </w:t>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p>
    <w:p w:rsidR="00744B69" w:rsidRPr="00744B69" w:rsidRDefault="00744B69" w:rsidP="00744B69">
      <w:pPr>
        <w:widowControl w:val="0"/>
        <w:numPr>
          <w:ilvl w:val="0"/>
          <w:numId w:val="1"/>
        </w:numPr>
        <w:suppressAutoHyphens/>
        <w:spacing w:after="0" w:line="240" w:lineRule="auto"/>
        <w:ind w:left="0" w:firstLine="570"/>
        <w:jc w:val="both"/>
        <w:rPr>
          <w:rFonts w:eastAsia="Andale Sans UI"/>
          <w:kern w:val="1"/>
          <w:sz w:val="24"/>
          <w:szCs w:val="24"/>
        </w:rPr>
      </w:pPr>
      <w:r w:rsidRPr="00744B69">
        <w:rPr>
          <w:rFonts w:eastAsia="Andale Sans UI"/>
          <w:b/>
          <w:bCs/>
          <w:kern w:val="1"/>
          <w:sz w:val="24"/>
          <w:szCs w:val="24"/>
        </w:rPr>
        <w:t xml:space="preserve">Орудия: </w:t>
      </w:r>
      <w:r w:rsidRPr="00744B69">
        <w:rPr>
          <w:rFonts w:eastAsia="Andale Sans UI"/>
          <w:kern w:val="1"/>
          <w:sz w:val="24"/>
          <w:szCs w:val="24"/>
        </w:rPr>
        <w:t>в основном железные и стальные. Это длинные проушные топоры, тесла, пилы, серпы, косы, а также сошники и плужные лемехи, использование которых помогало кельтам осваивать хотя и плодородные, но тяжелые в обработке почвы. Известны также пружинные ножницы, сверла со спиралеобразной нарезкой, рапшилии, напильники, молотки, клещи и т. д.</w:t>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p>
    <w:p w:rsidR="00744B69" w:rsidRPr="00744B69" w:rsidRDefault="00744B69" w:rsidP="00744B69">
      <w:pPr>
        <w:widowControl w:val="0"/>
        <w:suppressAutoHyphens/>
        <w:spacing w:after="0" w:line="240" w:lineRule="auto"/>
        <w:ind w:firstLine="570"/>
        <w:jc w:val="both"/>
        <w:rPr>
          <w:rFonts w:eastAsia="Andale Sans UI"/>
          <w:kern w:val="1"/>
          <w:sz w:val="24"/>
          <w:szCs w:val="24"/>
        </w:rPr>
      </w:pPr>
      <w:r>
        <w:rPr>
          <w:rFonts w:eastAsia="Andale Sans UI"/>
          <w:noProof/>
          <w:kern w:val="1"/>
          <w:sz w:val="24"/>
          <w:szCs w:val="24"/>
          <w:lang w:eastAsia="ru-RU"/>
        </w:rPr>
        <w:lastRenderedPageBreak/>
        <w:drawing>
          <wp:anchor distT="0" distB="0" distL="0" distR="0" simplePos="0" relativeHeight="251674624" behindDoc="0" locked="0" layoutInCell="1" allowOverlap="1" wp14:anchorId="375C5872" wp14:editId="6CB9CFF3">
            <wp:simplePos x="0" y="0"/>
            <wp:positionH relativeFrom="column">
              <wp:align>center</wp:align>
            </wp:positionH>
            <wp:positionV relativeFrom="paragraph">
              <wp:posOffset>0</wp:posOffset>
            </wp:positionV>
            <wp:extent cx="4210685" cy="5832475"/>
            <wp:effectExtent l="0" t="0" r="0"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10685" cy="58324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r>
        <w:rPr>
          <w:rFonts w:eastAsia="Andale Sans UI"/>
          <w:noProof/>
          <w:kern w:val="1"/>
          <w:sz w:val="24"/>
          <w:szCs w:val="24"/>
          <w:lang w:eastAsia="ru-RU"/>
        </w:rPr>
        <w:drawing>
          <wp:anchor distT="0" distB="0" distL="0" distR="0" simplePos="0" relativeHeight="251675648" behindDoc="0" locked="0" layoutInCell="1" allowOverlap="1" wp14:anchorId="2F6B8DF9" wp14:editId="4C324420">
            <wp:simplePos x="0" y="0"/>
            <wp:positionH relativeFrom="column">
              <wp:align>center</wp:align>
            </wp:positionH>
            <wp:positionV relativeFrom="paragraph">
              <wp:posOffset>0</wp:posOffset>
            </wp:positionV>
            <wp:extent cx="4123055" cy="3133090"/>
            <wp:effectExtent l="0" t="0" r="0"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23055" cy="3133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44B69" w:rsidRPr="00744B69" w:rsidRDefault="00744B69" w:rsidP="00744B69">
      <w:pPr>
        <w:widowControl w:val="0"/>
        <w:numPr>
          <w:ilvl w:val="0"/>
          <w:numId w:val="1"/>
        </w:numPr>
        <w:tabs>
          <w:tab w:val="left" w:pos="2085"/>
        </w:tabs>
        <w:suppressAutoHyphens/>
        <w:spacing w:after="0" w:line="240" w:lineRule="auto"/>
        <w:ind w:left="0" w:firstLine="570"/>
        <w:jc w:val="both"/>
        <w:rPr>
          <w:rFonts w:eastAsia="Andale Sans UI"/>
          <w:b/>
          <w:bCs/>
          <w:kern w:val="1"/>
          <w:sz w:val="24"/>
          <w:szCs w:val="24"/>
        </w:rPr>
      </w:pPr>
      <w:r w:rsidRPr="00744B69">
        <w:rPr>
          <w:rFonts w:eastAsia="Andale Sans UI"/>
          <w:b/>
          <w:bCs/>
          <w:kern w:val="1"/>
          <w:sz w:val="24"/>
          <w:szCs w:val="24"/>
        </w:rPr>
        <w:lastRenderedPageBreak/>
        <w:t xml:space="preserve">Основа хозяйства — </w:t>
      </w:r>
      <w:r w:rsidRPr="00744B69">
        <w:rPr>
          <w:rFonts w:eastAsia="Andale Sans UI"/>
          <w:kern w:val="1"/>
          <w:sz w:val="24"/>
          <w:szCs w:val="24"/>
        </w:rPr>
        <w:t>плужное</w:t>
      </w:r>
      <w:r w:rsidRPr="00744B69">
        <w:rPr>
          <w:rFonts w:eastAsia="Andale Sans UI"/>
          <w:b/>
          <w:bCs/>
          <w:kern w:val="1"/>
          <w:sz w:val="24"/>
          <w:szCs w:val="24"/>
        </w:rPr>
        <w:t xml:space="preserve"> </w:t>
      </w:r>
      <w:r w:rsidRPr="00744B69">
        <w:rPr>
          <w:rFonts w:eastAsia="Andale Sans UI"/>
          <w:kern w:val="1"/>
          <w:sz w:val="24"/>
          <w:szCs w:val="24"/>
        </w:rPr>
        <w:t xml:space="preserve">земледелие (овес). Высокое развитие черной металлургии. Металлография указывает на овладение навыками кузнечной сварки и цементации. Развивалась и цветная металлургия. Интенсивная торговля и влияние античной цивилизации привели к появлению </w:t>
      </w:r>
      <w:r w:rsidRPr="00744B69">
        <w:rPr>
          <w:rFonts w:eastAsia="Andale Sans UI"/>
          <w:b/>
          <w:bCs/>
          <w:kern w:val="1"/>
          <w:sz w:val="24"/>
          <w:szCs w:val="24"/>
        </w:rPr>
        <w:t xml:space="preserve">кельтского монетного дела. </w:t>
      </w:r>
      <w:r w:rsidRPr="00744B69">
        <w:rPr>
          <w:rFonts w:eastAsia="Andale Sans UI"/>
          <w:kern w:val="1"/>
          <w:sz w:val="24"/>
          <w:szCs w:val="24"/>
        </w:rPr>
        <w:t xml:space="preserve">Первые монеты (золотые, серебряные, бронзовые) — </w:t>
      </w:r>
      <w:r w:rsidRPr="00744B69">
        <w:rPr>
          <w:rFonts w:eastAsia="Andale Sans UI"/>
          <w:kern w:val="1"/>
          <w:sz w:val="24"/>
          <w:szCs w:val="24"/>
          <w:lang w:val="es-ES"/>
        </w:rPr>
        <w:t xml:space="preserve">III </w:t>
      </w:r>
      <w:r w:rsidRPr="00744B69">
        <w:rPr>
          <w:rFonts w:eastAsia="Andale Sans UI"/>
          <w:kern w:val="1"/>
          <w:sz w:val="24"/>
          <w:szCs w:val="24"/>
        </w:rPr>
        <w:t xml:space="preserve">в. до н.э. Первоначально это подражания македонско-греческой монете (статерам Филиппа </w:t>
      </w:r>
      <w:r w:rsidRPr="00744B69">
        <w:rPr>
          <w:rFonts w:eastAsia="Andale Sans UI"/>
          <w:kern w:val="1"/>
          <w:sz w:val="24"/>
          <w:szCs w:val="24"/>
          <w:lang w:val="es-ES"/>
        </w:rPr>
        <w:t xml:space="preserve">II </w:t>
      </w:r>
      <w:r w:rsidRPr="00744B69">
        <w:rPr>
          <w:rFonts w:eastAsia="Andale Sans UI"/>
          <w:kern w:val="1"/>
          <w:sz w:val="24"/>
          <w:szCs w:val="24"/>
        </w:rPr>
        <w:t xml:space="preserve">Македонского и его сына Александра </w:t>
      </w:r>
      <w:r w:rsidRPr="00744B69">
        <w:rPr>
          <w:rFonts w:eastAsia="Andale Sans UI"/>
          <w:kern w:val="1"/>
          <w:sz w:val="24"/>
          <w:szCs w:val="24"/>
          <w:lang w:val="es-ES"/>
        </w:rPr>
        <w:t xml:space="preserve">III </w:t>
      </w:r>
      <w:r w:rsidRPr="00744B69">
        <w:rPr>
          <w:rFonts w:eastAsia="Andale Sans UI"/>
          <w:kern w:val="1"/>
          <w:sz w:val="24"/>
          <w:szCs w:val="24"/>
        </w:rPr>
        <w:t xml:space="preserve">Великого). Затем началось подажание римской монете. </w:t>
      </w:r>
      <w:r w:rsidRPr="00744B69">
        <w:rPr>
          <w:rFonts w:eastAsia="Andale Sans UI"/>
          <w:b/>
          <w:bCs/>
          <w:kern w:val="1"/>
          <w:sz w:val="24"/>
          <w:szCs w:val="24"/>
        </w:rPr>
        <w:t xml:space="preserve">Появилась и самобытная кельтская монета — </w:t>
      </w:r>
      <w:r w:rsidRPr="00744B69">
        <w:rPr>
          <w:rFonts w:eastAsia="Andale Sans UI"/>
          <w:kern w:val="1"/>
          <w:sz w:val="24"/>
          <w:szCs w:val="24"/>
        </w:rPr>
        <w:t>с изображением кабана, воина, свернувшегося дракона, хищника, торквеса.</w:t>
      </w:r>
    </w:p>
    <w:p w:rsidR="00744B69" w:rsidRPr="00744B69" w:rsidRDefault="00744B69" w:rsidP="00744B69">
      <w:pPr>
        <w:widowControl w:val="0"/>
        <w:tabs>
          <w:tab w:val="left" w:pos="2085"/>
        </w:tabs>
        <w:suppressAutoHyphens/>
        <w:spacing w:after="0" w:line="240" w:lineRule="auto"/>
        <w:ind w:firstLine="570"/>
        <w:jc w:val="both"/>
        <w:rPr>
          <w:rFonts w:eastAsia="Andale Sans UI"/>
          <w:b/>
          <w:bCs/>
          <w:kern w:val="1"/>
          <w:sz w:val="24"/>
          <w:szCs w:val="24"/>
        </w:rPr>
      </w:pPr>
    </w:p>
    <w:p w:rsidR="00744B69" w:rsidRPr="00744B69" w:rsidRDefault="00744B69" w:rsidP="00744B69">
      <w:pPr>
        <w:widowControl w:val="0"/>
        <w:numPr>
          <w:ilvl w:val="0"/>
          <w:numId w:val="1"/>
        </w:numPr>
        <w:tabs>
          <w:tab w:val="left" w:pos="2085"/>
        </w:tabs>
        <w:suppressAutoHyphens/>
        <w:spacing w:after="0" w:line="240" w:lineRule="auto"/>
        <w:ind w:left="0" w:firstLine="570"/>
        <w:jc w:val="both"/>
        <w:rPr>
          <w:rFonts w:eastAsia="Andale Sans UI"/>
          <w:kern w:val="1"/>
          <w:sz w:val="24"/>
          <w:szCs w:val="24"/>
        </w:rPr>
      </w:pPr>
      <w:r w:rsidRPr="00744B69">
        <w:rPr>
          <w:rFonts w:eastAsia="Andale Sans UI"/>
          <w:b/>
          <w:bCs/>
          <w:kern w:val="1"/>
          <w:sz w:val="24"/>
          <w:szCs w:val="24"/>
        </w:rPr>
        <w:t>Одежда и украшения</w:t>
      </w:r>
      <w:r w:rsidRPr="00744B69">
        <w:rPr>
          <w:rFonts w:eastAsia="Andale Sans UI"/>
          <w:kern w:val="1"/>
          <w:sz w:val="24"/>
          <w:szCs w:val="24"/>
        </w:rPr>
        <w:t xml:space="preserve"> латенской общности реконструируются на базе вещественных и письменных данных. Мужчины: штаны, боевые кожаные куртки, матерчатые рубахи, иногда хитоны и плащи, женщины: платья и плащи. Хар-ный элемент женской одежды — пояс с бронзовыми цепями с эмалевыми вставками. Множество всяких бронзовых, железных и золотых украшений. </w:t>
      </w:r>
    </w:p>
    <w:p w:rsidR="00744B69" w:rsidRPr="00744B69" w:rsidRDefault="00744B69" w:rsidP="00744B69">
      <w:pPr>
        <w:widowControl w:val="0"/>
        <w:tabs>
          <w:tab w:val="left" w:pos="2085"/>
        </w:tabs>
        <w:suppressAutoHyphens/>
        <w:spacing w:after="0" w:line="240" w:lineRule="auto"/>
        <w:ind w:firstLine="570"/>
        <w:jc w:val="both"/>
        <w:rPr>
          <w:rFonts w:eastAsia="Andale Sans UI"/>
          <w:kern w:val="1"/>
          <w:sz w:val="24"/>
          <w:szCs w:val="24"/>
        </w:rPr>
      </w:pPr>
      <w:r>
        <w:rPr>
          <w:rFonts w:eastAsia="Andale Sans UI"/>
          <w:noProof/>
          <w:kern w:val="1"/>
          <w:sz w:val="24"/>
          <w:szCs w:val="24"/>
          <w:lang w:eastAsia="ru-RU"/>
        </w:rPr>
        <w:lastRenderedPageBreak/>
        <w:drawing>
          <wp:anchor distT="0" distB="0" distL="0" distR="0" simplePos="0" relativeHeight="251676672" behindDoc="0" locked="0" layoutInCell="1" allowOverlap="1" wp14:anchorId="3F6C6215" wp14:editId="3BFB8D08">
            <wp:simplePos x="0" y="0"/>
            <wp:positionH relativeFrom="column">
              <wp:posOffset>662940</wp:posOffset>
            </wp:positionH>
            <wp:positionV relativeFrom="paragraph">
              <wp:posOffset>109855</wp:posOffset>
            </wp:positionV>
            <wp:extent cx="4725670" cy="6496050"/>
            <wp:effectExtent l="0" t="0" r="0" b="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25670" cy="64960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44B69" w:rsidRPr="00744B69" w:rsidRDefault="00744B69" w:rsidP="00744B69">
      <w:pPr>
        <w:widowControl w:val="0"/>
        <w:tabs>
          <w:tab w:val="left" w:pos="2085"/>
        </w:tabs>
        <w:suppressAutoHyphens/>
        <w:spacing w:after="0" w:line="240" w:lineRule="auto"/>
        <w:ind w:firstLine="570"/>
        <w:jc w:val="both"/>
        <w:rPr>
          <w:rFonts w:eastAsia="Andale Sans UI"/>
          <w:kern w:val="1"/>
          <w:sz w:val="24"/>
          <w:szCs w:val="24"/>
        </w:rPr>
      </w:pPr>
    </w:p>
    <w:p w:rsidR="00744B69" w:rsidRPr="00744B69" w:rsidRDefault="00744B69" w:rsidP="00744B69">
      <w:pPr>
        <w:widowControl w:val="0"/>
        <w:tabs>
          <w:tab w:val="left" w:pos="2085"/>
        </w:tabs>
        <w:suppressAutoHyphens/>
        <w:spacing w:after="0" w:line="240" w:lineRule="auto"/>
        <w:ind w:firstLine="570"/>
        <w:jc w:val="both"/>
        <w:rPr>
          <w:rFonts w:eastAsia="Andale Sans UI"/>
          <w:kern w:val="1"/>
          <w:sz w:val="24"/>
          <w:szCs w:val="24"/>
        </w:rPr>
      </w:pPr>
    </w:p>
    <w:p w:rsidR="00744B69" w:rsidRPr="00744B69" w:rsidRDefault="00744B69" w:rsidP="00744B69">
      <w:pPr>
        <w:widowControl w:val="0"/>
        <w:tabs>
          <w:tab w:val="left" w:pos="2085"/>
        </w:tabs>
        <w:suppressAutoHyphens/>
        <w:spacing w:after="0" w:line="240" w:lineRule="auto"/>
        <w:ind w:firstLine="570"/>
        <w:jc w:val="both"/>
        <w:rPr>
          <w:rFonts w:eastAsia="Andale Sans UI"/>
          <w:kern w:val="1"/>
          <w:sz w:val="24"/>
          <w:szCs w:val="24"/>
        </w:rPr>
      </w:pPr>
    </w:p>
    <w:p w:rsidR="00744B69" w:rsidRPr="00744B69" w:rsidRDefault="00744B69" w:rsidP="00744B69">
      <w:pPr>
        <w:widowControl w:val="0"/>
        <w:tabs>
          <w:tab w:val="left" w:pos="2085"/>
        </w:tabs>
        <w:suppressAutoHyphens/>
        <w:spacing w:after="0" w:line="240" w:lineRule="auto"/>
        <w:ind w:firstLine="570"/>
        <w:jc w:val="both"/>
        <w:rPr>
          <w:rFonts w:eastAsia="Andale Sans UI"/>
          <w:kern w:val="1"/>
          <w:sz w:val="24"/>
          <w:szCs w:val="24"/>
        </w:rPr>
      </w:pPr>
    </w:p>
    <w:p w:rsidR="00744B69" w:rsidRPr="00744B69" w:rsidRDefault="00744B69" w:rsidP="00744B69">
      <w:pPr>
        <w:widowControl w:val="0"/>
        <w:numPr>
          <w:ilvl w:val="0"/>
          <w:numId w:val="1"/>
        </w:numPr>
        <w:tabs>
          <w:tab w:val="left" w:pos="2085"/>
        </w:tabs>
        <w:suppressAutoHyphens/>
        <w:spacing w:after="0" w:line="240" w:lineRule="auto"/>
        <w:ind w:left="0" w:firstLine="570"/>
        <w:jc w:val="both"/>
        <w:rPr>
          <w:rFonts w:eastAsia="Andale Sans UI"/>
          <w:b/>
          <w:bCs/>
          <w:kern w:val="1"/>
          <w:sz w:val="24"/>
          <w:szCs w:val="24"/>
        </w:rPr>
      </w:pPr>
      <w:r w:rsidRPr="00744B69">
        <w:rPr>
          <w:rFonts w:eastAsia="Andale Sans UI"/>
          <w:b/>
          <w:bCs/>
          <w:kern w:val="1"/>
          <w:sz w:val="24"/>
          <w:szCs w:val="24"/>
        </w:rPr>
        <w:t>Керамика:</w:t>
      </w:r>
      <w:r w:rsidRPr="00744B69">
        <w:rPr>
          <w:rFonts w:eastAsia="Andale Sans UI"/>
          <w:kern w:val="1"/>
          <w:sz w:val="24"/>
          <w:szCs w:val="24"/>
        </w:rPr>
        <w:t xml:space="preserve"> большинство сосудов производилось на гончарном круге. </w:t>
      </w:r>
    </w:p>
    <w:p w:rsidR="00744B69" w:rsidRPr="00744B69" w:rsidRDefault="00744B69" w:rsidP="00744B69">
      <w:pPr>
        <w:widowControl w:val="0"/>
        <w:tabs>
          <w:tab w:val="left" w:pos="2085"/>
        </w:tabs>
        <w:suppressAutoHyphens/>
        <w:spacing w:after="0" w:line="240" w:lineRule="auto"/>
        <w:ind w:firstLine="570"/>
        <w:jc w:val="both"/>
        <w:rPr>
          <w:rFonts w:eastAsia="Andale Sans UI"/>
          <w:b/>
          <w:bCs/>
          <w:kern w:val="1"/>
          <w:sz w:val="24"/>
          <w:szCs w:val="24"/>
        </w:rPr>
      </w:pPr>
    </w:p>
    <w:p w:rsidR="00744B69" w:rsidRPr="00744B69" w:rsidRDefault="00744B69" w:rsidP="00744B69">
      <w:pPr>
        <w:widowControl w:val="0"/>
        <w:tabs>
          <w:tab w:val="left" w:pos="2085"/>
        </w:tabs>
        <w:suppressAutoHyphens/>
        <w:spacing w:after="0" w:line="240" w:lineRule="auto"/>
        <w:ind w:firstLine="570"/>
        <w:jc w:val="both"/>
        <w:rPr>
          <w:rFonts w:eastAsia="Andale Sans UI"/>
          <w:b/>
          <w:bCs/>
          <w:kern w:val="1"/>
          <w:sz w:val="24"/>
          <w:szCs w:val="24"/>
        </w:rPr>
      </w:pPr>
      <w:r>
        <w:rPr>
          <w:rFonts w:eastAsia="Andale Sans UI"/>
          <w:noProof/>
          <w:kern w:val="1"/>
          <w:sz w:val="24"/>
          <w:szCs w:val="24"/>
          <w:lang w:eastAsia="ru-RU"/>
        </w:rPr>
        <w:lastRenderedPageBreak/>
        <w:drawing>
          <wp:anchor distT="0" distB="0" distL="0" distR="0" simplePos="0" relativeHeight="251677696" behindDoc="0" locked="0" layoutInCell="1" allowOverlap="1" wp14:anchorId="3C5E37BC" wp14:editId="058CFA3F">
            <wp:simplePos x="0" y="0"/>
            <wp:positionH relativeFrom="column">
              <wp:align>center</wp:align>
            </wp:positionH>
            <wp:positionV relativeFrom="paragraph">
              <wp:posOffset>0</wp:posOffset>
            </wp:positionV>
            <wp:extent cx="4196715" cy="6562090"/>
            <wp:effectExtent l="0" t="0" r="0" b="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96715" cy="6562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44B69" w:rsidRPr="00744B69" w:rsidRDefault="00744B69" w:rsidP="00744B69">
      <w:pPr>
        <w:widowControl w:val="0"/>
        <w:tabs>
          <w:tab w:val="left" w:pos="2085"/>
        </w:tabs>
        <w:suppressAutoHyphens/>
        <w:spacing w:after="0" w:line="240" w:lineRule="auto"/>
        <w:ind w:firstLine="570"/>
        <w:jc w:val="both"/>
        <w:rPr>
          <w:rFonts w:eastAsia="Andale Sans UI"/>
          <w:b/>
          <w:bCs/>
          <w:kern w:val="1"/>
          <w:sz w:val="24"/>
          <w:szCs w:val="24"/>
        </w:rPr>
      </w:pPr>
    </w:p>
    <w:p w:rsidR="00744B69" w:rsidRPr="00744B69" w:rsidRDefault="00744B69" w:rsidP="00744B69">
      <w:pPr>
        <w:widowControl w:val="0"/>
        <w:numPr>
          <w:ilvl w:val="0"/>
          <w:numId w:val="1"/>
        </w:numPr>
        <w:tabs>
          <w:tab w:val="left" w:pos="2085"/>
        </w:tabs>
        <w:suppressAutoHyphens/>
        <w:spacing w:after="0" w:line="240" w:lineRule="auto"/>
        <w:ind w:left="0" w:firstLine="570"/>
        <w:jc w:val="both"/>
        <w:rPr>
          <w:rFonts w:eastAsia="Andale Sans UI"/>
          <w:kern w:val="1"/>
          <w:sz w:val="24"/>
          <w:szCs w:val="24"/>
        </w:rPr>
      </w:pPr>
      <w:r w:rsidRPr="00744B69">
        <w:rPr>
          <w:rFonts w:eastAsia="Andale Sans UI"/>
          <w:b/>
          <w:bCs/>
          <w:kern w:val="1"/>
          <w:sz w:val="24"/>
          <w:szCs w:val="24"/>
        </w:rPr>
        <w:t xml:space="preserve">Нет обособленного изобразительного искусства, нет высокоразвитой архитектуры, но есть великолепное прикладное искусство и монументальная скульптура. </w:t>
      </w:r>
      <w:r w:rsidRPr="00744B69">
        <w:rPr>
          <w:rFonts w:eastAsia="Andale Sans UI"/>
          <w:kern w:val="1"/>
          <w:sz w:val="24"/>
          <w:szCs w:val="24"/>
        </w:rPr>
        <w:t>Особый латенский стиль формируется на базе позднегальштатских традиций и под влиянием гречесских и этрусских мотивов. Для этого стиля</w:t>
      </w:r>
      <w:r w:rsidRPr="00744B69">
        <w:rPr>
          <w:rFonts w:eastAsia="Andale Sans UI"/>
          <w:b/>
          <w:bCs/>
          <w:kern w:val="1"/>
          <w:sz w:val="24"/>
          <w:szCs w:val="24"/>
        </w:rPr>
        <w:t xml:space="preserve"> характерен:</w:t>
      </w:r>
    </w:p>
    <w:p w:rsidR="00744B69" w:rsidRPr="00744B69" w:rsidRDefault="00744B69" w:rsidP="00744B69">
      <w:pPr>
        <w:pStyle w:val="a9"/>
        <w:widowControl w:val="0"/>
        <w:numPr>
          <w:ilvl w:val="0"/>
          <w:numId w:val="5"/>
        </w:numPr>
        <w:tabs>
          <w:tab w:val="left" w:pos="2085"/>
        </w:tabs>
        <w:suppressAutoHyphens/>
        <w:spacing w:after="0" w:line="240" w:lineRule="auto"/>
        <w:jc w:val="both"/>
        <w:rPr>
          <w:rFonts w:eastAsia="Andale Sans UI"/>
          <w:kern w:val="1"/>
          <w:sz w:val="24"/>
          <w:szCs w:val="24"/>
        </w:rPr>
      </w:pPr>
      <w:r w:rsidRPr="00744B69">
        <w:rPr>
          <w:rFonts w:eastAsia="Andale Sans UI"/>
          <w:kern w:val="1"/>
          <w:sz w:val="24"/>
          <w:szCs w:val="24"/>
        </w:rPr>
        <w:t xml:space="preserve">тонко разработанный орнамент с растительными, зооморфными, антропоморфными и геометрическими мотивами; </w:t>
      </w:r>
    </w:p>
    <w:p w:rsidR="00744B69" w:rsidRPr="00744B69" w:rsidRDefault="00744B69" w:rsidP="00744B69">
      <w:pPr>
        <w:pStyle w:val="a9"/>
        <w:widowControl w:val="0"/>
        <w:numPr>
          <w:ilvl w:val="0"/>
          <w:numId w:val="5"/>
        </w:numPr>
        <w:tabs>
          <w:tab w:val="left" w:pos="2085"/>
        </w:tabs>
        <w:suppressAutoHyphens/>
        <w:spacing w:after="0" w:line="240" w:lineRule="auto"/>
        <w:jc w:val="both"/>
        <w:rPr>
          <w:rFonts w:eastAsia="Andale Sans UI"/>
          <w:kern w:val="1"/>
          <w:sz w:val="24"/>
          <w:szCs w:val="24"/>
        </w:rPr>
      </w:pPr>
      <w:r w:rsidRPr="00744B69">
        <w:rPr>
          <w:rFonts w:eastAsia="Andale Sans UI"/>
          <w:kern w:val="1"/>
          <w:sz w:val="24"/>
          <w:szCs w:val="24"/>
        </w:rPr>
        <w:t>основа орнамента — развитие классических мотивов, как собственно античных, так и переработанных античностью поздневосточных (цветок лотоса, пальметта, человеческое лицо, мифический антропозооморфный персонаж).</w:t>
      </w:r>
    </w:p>
    <w:p w:rsidR="00744B69" w:rsidRPr="00744B69" w:rsidRDefault="00744B69" w:rsidP="00744B69">
      <w:pPr>
        <w:pStyle w:val="a9"/>
        <w:widowControl w:val="0"/>
        <w:numPr>
          <w:ilvl w:val="0"/>
          <w:numId w:val="5"/>
        </w:numPr>
        <w:tabs>
          <w:tab w:val="left" w:pos="2085"/>
        </w:tabs>
        <w:suppressAutoHyphens/>
        <w:spacing w:after="0" w:line="240" w:lineRule="auto"/>
        <w:jc w:val="both"/>
        <w:rPr>
          <w:rFonts w:eastAsia="Andale Sans UI"/>
          <w:b/>
          <w:bCs/>
          <w:kern w:val="1"/>
          <w:sz w:val="24"/>
          <w:szCs w:val="24"/>
        </w:rPr>
      </w:pPr>
      <w:r w:rsidRPr="00744B69">
        <w:rPr>
          <w:rFonts w:eastAsia="Andale Sans UI"/>
          <w:kern w:val="1"/>
          <w:sz w:val="24"/>
          <w:szCs w:val="24"/>
        </w:rPr>
        <w:t>Орнаментальные приемы — рельеф, гравировка по металлу, инкрустация кораллами.</w:t>
      </w:r>
    </w:p>
    <w:p w:rsidR="00744B69" w:rsidRPr="00744B69" w:rsidRDefault="00744B69" w:rsidP="00744B69">
      <w:pPr>
        <w:widowControl w:val="0"/>
        <w:tabs>
          <w:tab w:val="left" w:pos="2085"/>
        </w:tabs>
        <w:suppressAutoHyphens/>
        <w:spacing w:after="0" w:line="240" w:lineRule="auto"/>
        <w:jc w:val="both"/>
        <w:rPr>
          <w:rFonts w:eastAsia="Andale Sans UI"/>
          <w:b/>
          <w:bCs/>
          <w:kern w:val="1"/>
          <w:sz w:val="24"/>
          <w:szCs w:val="24"/>
        </w:rPr>
      </w:pPr>
    </w:p>
    <w:p w:rsidR="00744B69" w:rsidRPr="00744B69" w:rsidRDefault="00744B69" w:rsidP="00744B69">
      <w:pPr>
        <w:widowControl w:val="0"/>
        <w:tabs>
          <w:tab w:val="left" w:pos="2085"/>
        </w:tabs>
        <w:suppressAutoHyphens/>
        <w:spacing w:after="0" w:line="240" w:lineRule="auto"/>
        <w:jc w:val="both"/>
        <w:rPr>
          <w:rFonts w:eastAsia="Andale Sans UI"/>
          <w:b/>
          <w:bCs/>
          <w:kern w:val="1"/>
          <w:sz w:val="24"/>
          <w:szCs w:val="24"/>
        </w:rPr>
      </w:pPr>
      <w:r w:rsidRPr="00744B69">
        <w:rPr>
          <w:rFonts w:eastAsia="Andale Sans UI"/>
          <w:b/>
          <w:bCs/>
          <w:kern w:val="1"/>
          <w:sz w:val="24"/>
          <w:szCs w:val="24"/>
        </w:rPr>
        <w:t xml:space="preserve">Скульптура: </w:t>
      </w:r>
      <w:r w:rsidRPr="00744B69">
        <w:rPr>
          <w:rFonts w:eastAsia="Andale Sans UI"/>
          <w:kern w:val="1"/>
          <w:sz w:val="24"/>
          <w:szCs w:val="24"/>
        </w:rPr>
        <w:t xml:space="preserve">монументальная каменная, менее масштабная металлическая. Это </w:t>
      </w:r>
      <w:r w:rsidRPr="00744B69">
        <w:rPr>
          <w:rFonts w:eastAsia="Andale Sans UI"/>
          <w:kern w:val="1"/>
          <w:sz w:val="24"/>
          <w:szCs w:val="24"/>
        </w:rPr>
        <w:lastRenderedPageBreak/>
        <w:t>полнофигурные и головные портреты героев, антропоморфных и антропозооморфных божеств, а также животных — реальных и фантастических.</w:t>
      </w:r>
    </w:p>
    <w:p w:rsidR="00744B69" w:rsidRPr="00744B69" w:rsidRDefault="00744B69" w:rsidP="00744B69">
      <w:pPr>
        <w:widowControl w:val="0"/>
        <w:tabs>
          <w:tab w:val="left" w:pos="2085"/>
        </w:tabs>
        <w:suppressAutoHyphens/>
        <w:spacing w:after="0" w:line="240" w:lineRule="auto"/>
        <w:jc w:val="both"/>
        <w:rPr>
          <w:rFonts w:eastAsia="Andale Sans UI"/>
          <w:b/>
          <w:bCs/>
          <w:kern w:val="1"/>
          <w:sz w:val="24"/>
          <w:szCs w:val="24"/>
        </w:rPr>
      </w:pPr>
    </w:p>
    <w:p w:rsidR="00744B69" w:rsidRPr="00744B69" w:rsidRDefault="00744B69" w:rsidP="00744B69">
      <w:pPr>
        <w:widowControl w:val="0"/>
        <w:tabs>
          <w:tab w:val="left" w:pos="2085"/>
        </w:tabs>
        <w:suppressAutoHyphens/>
        <w:spacing w:after="0" w:line="240" w:lineRule="auto"/>
        <w:jc w:val="both"/>
        <w:rPr>
          <w:rFonts w:eastAsia="Andale Sans UI"/>
          <w:b/>
          <w:bCs/>
          <w:kern w:val="1"/>
          <w:sz w:val="24"/>
          <w:szCs w:val="24"/>
        </w:rPr>
      </w:pPr>
      <w:r>
        <w:rPr>
          <w:rFonts w:eastAsia="Andale Sans UI"/>
          <w:noProof/>
          <w:kern w:val="1"/>
          <w:sz w:val="24"/>
          <w:szCs w:val="24"/>
          <w:lang w:eastAsia="ru-RU"/>
        </w:rPr>
        <w:drawing>
          <wp:anchor distT="0" distB="0" distL="0" distR="0" simplePos="0" relativeHeight="251678720" behindDoc="0" locked="0" layoutInCell="1" allowOverlap="1" wp14:anchorId="0C68F94A" wp14:editId="32303A6A">
            <wp:simplePos x="0" y="0"/>
            <wp:positionH relativeFrom="column">
              <wp:align>center</wp:align>
            </wp:positionH>
            <wp:positionV relativeFrom="paragraph">
              <wp:posOffset>0</wp:posOffset>
            </wp:positionV>
            <wp:extent cx="4708525" cy="6317615"/>
            <wp:effectExtent l="0" t="0" r="0" b="6985"/>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08525" cy="63176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44B69" w:rsidRPr="00744B69" w:rsidRDefault="00744B69" w:rsidP="00744B69">
      <w:pPr>
        <w:widowControl w:val="0"/>
        <w:suppressAutoHyphens/>
        <w:spacing w:after="0" w:line="240" w:lineRule="auto"/>
        <w:ind w:firstLine="570"/>
        <w:jc w:val="both"/>
        <w:rPr>
          <w:rFonts w:eastAsia="Andale Sans UI"/>
          <w:kern w:val="1"/>
          <w:sz w:val="24"/>
          <w:szCs w:val="24"/>
        </w:rPr>
      </w:pPr>
    </w:p>
    <w:p w:rsidR="00744B69" w:rsidRPr="00744B69" w:rsidRDefault="00744B69" w:rsidP="00744B69">
      <w:pPr>
        <w:widowControl w:val="0"/>
        <w:numPr>
          <w:ilvl w:val="0"/>
          <w:numId w:val="1"/>
        </w:numPr>
        <w:tabs>
          <w:tab w:val="left" w:pos="2085"/>
        </w:tabs>
        <w:suppressAutoHyphens/>
        <w:spacing w:after="0" w:line="240" w:lineRule="auto"/>
        <w:ind w:left="0" w:firstLine="570"/>
        <w:jc w:val="both"/>
        <w:rPr>
          <w:rFonts w:eastAsia="Andale Sans UI"/>
          <w:kern w:val="1"/>
          <w:sz w:val="24"/>
          <w:szCs w:val="24"/>
        </w:rPr>
      </w:pPr>
      <w:r w:rsidRPr="00744B69">
        <w:rPr>
          <w:rFonts w:eastAsia="Andale Sans UI"/>
          <w:b/>
          <w:bCs/>
          <w:kern w:val="1"/>
          <w:sz w:val="24"/>
          <w:szCs w:val="24"/>
        </w:rPr>
        <w:t xml:space="preserve">Религиозные представления </w:t>
      </w:r>
      <w:r w:rsidRPr="00744B69">
        <w:rPr>
          <w:rFonts w:eastAsia="Andale Sans UI"/>
          <w:kern w:val="1"/>
          <w:sz w:val="24"/>
          <w:szCs w:val="24"/>
        </w:rPr>
        <w:t xml:space="preserve">реконструируются по письменным данным и по раскопкам. </w:t>
      </w:r>
      <w:r w:rsidRPr="00744B69">
        <w:rPr>
          <w:rFonts w:eastAsia="Andale Sans UI"/>
          <w:b/>
          <w:bCs/>
          <w:kern w:val="1"/>
          <w:sz w:val="24"/>
          <w:szCs w:val="24"/>
        </w:rPr>
        <w:t xml:space="preserve">Святилища — </w:t>
      </w:r>
      <w:r w:rsidRPr="00744B69">
        <w:rPr>
          <w:rFonts w:eastAsia="Andale Sans UI"/>
          <w:kern w:val="1"/>
          <w:sz w:val="24"/>
          <w:szCs w:val="24"/>
        </w:rPr>
        <w:t xml:space="preserve">деревянные, реже каменные храмы на возвышениях, квадратные, круглые или прямоугольные в плане, с идолами посередине. Были священные места, огражденные забором, рвом, отмеченные деревом или столбом и маркируемые множеством дарственных предметов. </w:t>
      </w:r>
      <w:r w:rsidRPr="00744B69">
        <w:rPr>
          <w:rFonts w:eastAsia="Andale Sans UI"/>
          <w:b/>
          <w:bCs/>
          <w:kern w:val="1"/>
          <w:sz w:val="24"/>
          <w:szCs w:val="24"/>
        </w:rPr>
        <w:t xml:space="preserve">Были человеческие жертвоприношения, </w:t>
      </w:r>
      <w:r w:rsidRPr="00744B69">
        <w:rPr>
          <w:rFonts w:eastAsia="Andale Sans UI"/>
          <w:kern w:val="1"/>
          <w:sz w:val="24"/>
          <w:szCs w:val="24"/>
        </w:rPr>
        <w:t xml:space="preserve">о чем свидетельствуют стрелы с изображением мертвых мужских голов. </w:t>
      </w:r>
      <w:r w:rsidRPr="00744B69">
        <w:rPr>
          <w:rFonts w:eastAsia="Andale Sans UI"/>
          <w:b/>
          <w:bCs/>
          <w:kern w:val="1"/>
          <w:sz w:val="24"/>
          <w:szCs w:val="24"/>
        </w:rPr>
        <w:t xml:space="preserve">Пантеон кельтов </w:t>
      </w:r>
      <w:r w:rsidRPr="00744B69">
        <w:rPr>
          <w:rFonts w:eastAsia="Andale Sans UI"/>
          <w:kern w:val="1"/>
          <w:sz w:val="24"/>
          <w:szCs w:val="24"/>
        </w:rPr>
        <w:t xml:space="preserve">реконструируется в основном по данным Цезаря и других древних авторов, но представлен и археологическими материалами. </w:t>
      </w:r>
      <w:r w:rsidRPr="00744B69">
        <w:rPr>
          <w:rFonts w:eastAsia="Andale Sans UI"/>
          <w:b/>
          <w:bCs/>
          <w:kern w:val="1"/>
          <w:sz w:val="24"/>
          <w:szCs w:val="24"/>
        </w:rPr>
        <w:t xml:space="preserve">Солярный культ </w:t>
      </w:r>
      <w:r w:rsidRPr="00744B69">
        <w:rPr>
          <w:rFonts w:eastAsia="Andale Sans UI"/>
          <w:kern w:val="1"/>
          <w:sz w:val="24"/>
          <w:szCs w:val="24"/>
        </w:rPr>
        <w:t xml:space="preserve">(свидетельства — множество соответствующих символов, таких как круги, колеса, спирали и др.). Возможно с пережитками тотемизма следует связать популярность у кельтов </w:t>
      </w:r>
      <w:r w:rsidRPr="00744B69">
        <w:rPr>
          <w:rFonts w:eastAsia="Andale Sans UI"/>
          <w:b/>
          <w:bCs/>
          <w:kern w:val="1"/>
          <w:sz w:val="24"/>
          <w:szCs w:val="24"/>
        </w:rPr>
        <w:t xml:space="preserve">дикого кабана (вепря), </w:t>
      </w:r>
      <w:r w:rsidRPr="00744B69">
        <w:rPr>
          <w:rFonts w:eastAsia="Andale Sans UI"/>
          <w:kern w:val="1"/>
          <w:sz w:val="24"/>
          <w:szCs w:val="24"/>
        </w:rPr>
        <w:t>отображенного в скульптуре на монетах, на клеймах, а также присутствующего в погребальном ритуале.</w:t>
      </w:r>
    </w:p>
    <w:p w:rsidR="00744B69" w:rsidRPr="00744B69" w:rsidRDefault="00744B69" w:rsidP="00744B69">
      <w:pPr>
        <w:widowControl w:val="0"/>
        <w:tabs>
          <w:tab w:val="left" w:pos="2085"/>
        </w:tabs>
        <w:suppressAutoHyphens/>
        <w:spacing w:after="0" w:line="240" w:lineRule="auto"/>
        <w:jc w:val="both"/>
        <w:rPr>
          <w:rFonts w:eastAsia="Andale Sans UI"/>
          <w:kern w:val="1"/>
          <w:sz w:val="24"/>
          <w:szCs w:val="24"/>
        </w:rPr>
      </w:pPr>
    </w:p>
    <w:p w:rsidR="00744B69" w:rsidRPr="00744B69" w:rsidRDefault="00744B69" w:rsidP="00744B69">
      <w:pPr>
        <w:widowControl w:val="0"/>
        <w:tabs>
          <w:tab w:val="left" w:pos="2085"/>
        </w:tabs>
        <w:suppressAutoHyphens/>
        <w:spacing w:after="0" w:line="240" w:lineRule="auto"/>
        <w:jc w:val="both"/>
        <w:rPr>
          <w:rFonts w:eastAsia="Andale Sans UI"/>
          <w:kern w:val="1"/>
          <w:sz w:val="24"/>
          <w:szCs w:val="24"/>
        </w:rPr>
      </w:pPr>
    </w:p>
    <w:p w:rsidR="00744B69" w:rsidRPr="00744B69" w:rsidRDefault="00744B69" w:rsidP="00744B69">
      <w:pPr>
        <w:widowControl w:val="0"/>
        <w:tabs>
          <w:tab w:val="left" w:pos="2085"/>
        </w:tabs>
        <w:suppressAutoHyphens/>
        <w:spacing w:after="0" w:line="240" w:lineRule="auto"/>
        <w:ind w:firstLine="555"/>
        <w:jc w:val="both"/>
        <w:rPr>
          <w:rFonts w:eastAsia="Andale Sans UI"/>
          <w:kern w:val="1"/>
          <w:sz w:val="24"/>
          <w:szCs w:val="24"/>
          <w:u w:val="single"/>
        </w:rPr>
      </w:pPr>
      <w:r w:rsidRPr="00744B69">
        <w:rPr>
          <w:rFonts w:eastAsia="Andale Sans UI"/>
          <w:kern w:val="1"/>
          <w:sz w:val="24"/>
          <w:szCs w:val="24"/>
          <w:u w:val="single"/>
        </w:rPr>
        <w:t xml:space="preserve">В зону влияния латенской культурно-исторической общности входили многие археологические культуры, которые принято именовать </w:t>
      </w:r>
      <w:r w:rsidRPr="00744B69">
        <w:rPr>
          <w:rFonts w:eastAsia="Andale Sans UI"/>
          <w:b/>
          <w:bCs/>
          <w:kern w:val="1"/>
          <w:sz w:val="24"/>
          <w:szCs w:val="24"/>
          <w:u w:val="single"/>
        </w:rPr>
        <w:t xml:space="preserve">латенизированными. </w:t>
      </w:r>
      <w:r w:rsidRPr="00744B69">
        <w:rPr>
          <w:rFonts w:eastAsia="Andale Sans UI"/>
          <w:kern w:val="1"/>
          <w:sz w:val="24"/>
          <w:szCs w:val="24"/>
        </w:rPr>
        <w:t xml:space="preserve">Их объединяет господство обряда </w:t>
      </w:r>
      <w:r w:rsidRPr="00744B69">
        <w:rPr>
          <w:rFonts w:eastAsia="Andale Sans UI"/>
          <w:b/>
          <w:bCs/>
          <w:kern w:val="1"/>
          <w:sz w:val="24"/>
          <w:szCs w:val="24"/>
        </w:rPr>
        <w:t xml:space="preserve">кремации </w:t>
      </w:r>
      <w:r w:rsidRPr="00744B69">
        <w:rPr>
          <w:rFonts w:eastAsia="Andale Sans UI"/>
          <w:kern w:val="1"/>
          <w:sz w:val="24"/>
          <w:szCs w:val="24"/>
        </w:rPr>
        <w:t>на стороне с последующим захоронением в яме без кургана на больших кладбищах —</w:t>
      </w:r>
      <w:r w:rsidRPr="00744B69">
        <w:rPr>
          <w:rFonts w:eastAsia="Andale Sans UI"/>
          <w:b/>
          <w:bCs/>
          <w:kern w:val="1"/>
          <w:sz w:val="24"/>
          <w:szCs w:val="24"/>
        </w:rPr>
        <w:t xml:space="preserve"> «полях погребений», </w:t>
      </w:r>
      <w:r w:rsidRPr="00744B69">
        <w:rPr>
          <w:rFonts w:eastAsia="Andale Sans UI"/>
          <w:kern w:val="1"/>
          <w:sz w:val="24"/>
          <w:szCs w:val="24"/>
        </w:rPr>
        <w:t>значительное присутствиелатенских форм в оружии и украшениях и преобладание в керамическом комплексе одних культур — блестящих сосудов с гладкими черными стенками, других культур — сосудов со специально ошершавленной поверхностью.</w:t>
      </w:r>
    </w:p>
    <w:p w:rsidR="00744B69" w:rsidRPr="00744B69" w:rsidRDefault="00744B69" w:rsidP="00744B69">
      <w:pPr>
        <w:widowControl w:val="0"/>
        <w:tabs>
          <w:tab w:val="left" w:pos="2085"/>
        </w:tabs>
        <w:suppressAutoHyphens/>
        <w:spacing w:after="0" w:line="240" w:lineRule="auto"/>
        <w:ind w:firstLine="555"/>
        <w:jc w:val="both"/>
        <w:rPr>
          <w:rFonts w:eastAsia="Andale Sans UI"/>
          <w:kern w:val="1"/>
          <w:sz w:val="24"/>
          <w:szCs w:val="24"/>
          <w:u w:val="single"/>
        </w:rPr>
      </w:pPr>
    </w:p>
    <w:p w:rsidR="00744B69" w:rsidRPr="00744B69" w:rsidRDefault="00744B69" w:rsidP="00744B69">
      <w:pPr>
        <w:widowControl w:val="0"/>
        <w:tabs>
          <w:tab w:val="left" w:pos="2085"/>
        </w:tabs>
        <w:suppressAutoHyphens/>
        <w:spacing w:after="0" w:line="240" w:lineRule="auto"/>
        <w:ind w:firstLine="555"/>
        <w:jc w:val="both"/>
        <w:rPr>
          <w:rFonts w:eastAsia="Andale Sans UI"/>
          <w:kern w:val="1"/>
          <w:sz w:val="24"/>
          <w:szCs w:val="24"/>
        </w:rPr>
      </w:pPr>
      <w:r w:rsidRPr="00744B69">
        <w:rPr>
          <w:rFonts w:eastAsia="Andale Sans UI"/>
          <w:kern w:val="1"/>
          <w:sz w:val="24"/>
          <w:szCs w:val="24"/>
        </w:rPr>
        <w:t xml:space="preserve">Латенское влияние не ограничивается пределами Западной и Средней Европы: в частности, одной из ярких латенизированных культур является </w:t>
      </w:r>
      <w:r w:rsidRPr="00744B69">
        <w:rPr>
          <w:rFonts w:eastAsia="Andale Sans UI"/>
          <w:b/>
          <w:bCs/>
          <w:kern w:val="1"/>
          <w:sz w:val="24"/>
          <w:szCs w:val="24"/>
        </w:rPr>
        <w:t>восточноевропейская зарубинецкая культура</w:t>
      </w:r>
      <w:r w:rsidRPr="00744B69">
        <w:rPr>
          <w:rFonts w:eastAsia="Andale Sans UI"/>
          <w:kern w:val="1"/>
          <w:sz w:val="24"/>
          <w:szCs w:val="24"/>
        </w:rPr>
        <w:t xml:space="preserve"> на территории Верхнего Поднепровья и правобережного Среднего Поднепровья.</w:t>
      </w:r>
    </w:p>
    <w:p w:rsidR="00744B69" w:rsidRPr="00744B69" w:rsidRDefault="00744B69" w:rsidP="00744B69">
      <w:pPr>
        <w:widowControl w:val="0"/>
        <w:tabs>
          <w:tab w:val="left" w:pos="2085"/>
        </w:tabs>
        <w:suppressAutoHyphens/>
        <w:spacing w:after="0" w:line="240" w:lineRule="auto"/>
        <w:jc w:val="both"/>
        <w:rPr>
          <w:rFonts w:eastAsia="Andale Sans UI"/>
          <w:kern w:val="1"/>
          <w:sz w:val="24"/>
          <w:szCs w:val="24"/>
        </w:rPr>
      </w:pPr>
    </w:p>
    <w:p w:rsidR="00744B69" w:rsidRPr="00744B69" w:rsidRDefault="00744B69" w:rsidP="00744B69">
      <w:pPr>
        <w:widowControl w:val="0"/>
        <w:suppressAutoHyphens/>
        <w:spacing w:after="0" w:line="240" w:lineRule="auto"/>
        <w:ind w:firstLine="570"/>
        <w:jc w:val="both"/>
        <w:rPr>
          <w:rFonts w:eastAsia="Andale Sans UI"/>
          <w:kern w:val="1"/>
          <w:sz w:val="24"/>
          <w:szCs w:val="24"/>
        </w:rPr>
      </w:pPr>
    </w:p>
    <w:p w:rsidR="004A2DC2" w:rsidRDefault="004A2DC2" w:rsidP="00CF70DC">
      <w:pPr>
        <w:rPr>
          <w:sz w:val="24"/>
          <w:szCs w:val="56"/>
        </w:rPr>
      </w:pPr>
      <w:r>
        <w:rPr>
          <w:sz w:val="24"/>
          <w:szCs w:val="56"/>
        </w:rPr>
        <w:br w:type="page"/>
      </w:r>
    </w:p>
    <w:p w:rsidR="000F7FA2" w:rsidRPr="000F7FA2" w:rsidRDefault="000F7FA2" w:rsidP="000F7FA2">
      <w:pPr>
        <w:keepNext/>
        <w:widowControl w:val="0"/>
        <w:suppressAutoHyphens/>
        <w:spacing w:before="240" w:after="60" w:line="240" w:lineRule="auto"/>
        <w:outlineLvl w:val="0"/>
        <w:rPr>
          <w:rFonts w:asciiTheme="majorHAnsi" w:eastAsiaTheme="majorEastAsia" w:hAnsiTheme="majorHAnsi" w:cstheme="majorBidi"/>
          <w:b/>
          <w:bCs/>
          <w:kern w:val="32"/>
          <w:szCs w:val="32"/>
        </w:rPr>
      </w:pPr>
      <w:bookmarkStart w:id="4" w:name="_Toc347955815"/>
      <w:r w:rsidRPr="000F7FA2">
        <w:rPr>
          <w:rFonts w:asciiTheme="majorHAnsi" w:eastAsiaTheme="majorEastAsia" w:hAnsiTheme="majorHAnsi" w:cstheme="majorBidi"/>
          <w:b/>
          <w:bCs/>
          <w:kern w:val="32"/>
          <w:szCs w:val="32"/>
        </w:rPr>
        <w:lastRenderedPageBreak/>
        <w:t>Вопрос 4.  </w:t>
      </w:r>
      <w:r w:rsidR="00E035CD">
        <w:rPr>
          <w:rFonts w:asciiTheme="majorHAnsi" w:eastAsiaTheme="majorEastAsia" w:hAnsiTheme="majorHAnsi" w:cstheme="majorBidi"/>
          <w:b/>
          <w:bCs/>
          <w:kern w:val="32"/>
          <w:szCs w:val="32"/>
        </w:rPr>
        <w:t xml:space="preserve">Скифо-сибирская   культурно-историческая  область  </w:t>
      </w:r>
      <w:r w:rsidRPr="000F7FA2">
        <w:rPr>
          <w:rFonts w:asciiTheme="majorHAnsi" w:eastAsiaTheme="majorEastAsia" w:hAnsiTheme="majorHAnsi" w:cstheme="majorBidi"/>
          <w:b/>
          <w:bCs/>
          <w:kern w:val="32"/>
          <w:szCs w:val="32"/>
        </w:rPr>
        <w:t>(общая  характеристика). Скифская археологическая культура и культуры скифского   облика</w:t>
      </w:r>
      <w:r w:rsidRPr="000F7FA2">
        <w:rPr>
          <w:rFonts w:asciiTheme="majorHAnsi" w:eastAsiaTheme="majorEastAsia" w:hAnsiTheme="majorHAnsi" w:cstheme="majorBidi"/>
          <w:b/>
          <w:bCs/>
          <w:kern w:val="32"/>
          <w:szCs w:val="32"/>
        </w:rPr>
        <w:tab/>
        <w:t>в северопричерноморской степи, лесостепи и на Северном Кавказе.</w:t>
      </w:r>
      <w:bookmarkEnd w:id="4"/>
    </w:p>
    <w:p w:rsidR="000F7FA2" w:rsidRPr="000F7FA2" w:rsidRDefault="000F7FA2" w:rsidP="000F7FA2">
      <w:pPr>
        <w:widowControl w:val="0"/>
        <w:tabs>
          <w:tab w:val="left" w:pos="555"/>
        </w:tabs>
        <w:suppressAutoHyphens/>
        <w:spacing w:after="0" w:line="100" w:lineRule="atLeast"/>
        <w:ind w:firstLine="570"/>
        <w:jc w:val="both"/>
        <w:rPr>
          <w:rFonts w:ascii="Times New Roman" w:eastAsia="Andale Sans UI" w:hAnsi="Times New Roman" w:cs="Times New Roman"/>
          <w:b/>
          <w:bCs/>
          <w:kern w:val="1"/>
          <w:sz w:val="24"/>
          <w:szCs w:val="24"/>
        </w:rPr>
      </w:pPr>
    </w:p>
    <w:p w:rsidR="000F7FA2" w:rsidRPr="000F7FA2" w:rsidRDefault="000F7FA2" w:rsidP="000F7FA2">
      <w:pPr>
        <w:widowControl w:val="0"/>
        <w:tabs>
          <w:tab w:val="left" w:pos="555"/>
        </w:tabs>
        <w:suppressAutoHyphens/>
        <w:spacing w:after="0" w:line="100" w:lineRule="atLeast"/>
        <w:ind w:firstLine="570"/>
        <w:jc w:val="both"/>
        <w:rPr>
          <w:rFonts w:eastAsia="Andale Sans UI"/>
          <w:b/>
          <w:bCs/>
          <w:kern w:val="1"/>
          <w:sz w:val="24"/>
          <w:szCs w:val="24"/>
        </w:rPr>
      </w:pPr>
      <w:r w:rsidRPr="000F7FA2">
        <w:rPr>
          <w:rFonts w:eastAsia="Andale Sans UI"/>
          <w:kern w:val="1"/>
          <w:sz w:val="24"/>
          <w:szCs w:val="24"/>
        </w:rPr>
        <w:t xml:space="preserve">В конце </w:t>
      </w:r>
      <w:r w:rsidRPr="000F7FA2">
        <w:rPr>
          <w:rFonts w:eastAsia="Andale Sans UI"/>
          <w:kern w:val="1"/>
          <w:sz w:val="24"/>
          <w:szCs w:val="24"/>
          <w:lang w:val="es-ES_tradnl"/>
        </w:rPr>
        <w:t xml:space="preserve">II </w:t>
      </w:r>
      <w:r w:rsidRPr="000F7FA2">
        <w:rPr>
          <w:rFonts w:eastAsia="Andale Sans UI"/>
          <w:kern w:val="1"/>
          <w:sz w:val="24"/>
          <w:szCs w:val="24"/>
        </w:rPr>
        <w:t xml:space="preserve">тыс. до н.э. и в первые века </w:t>
      </w:r>
      <w:r w:rsidRPr="000F7FA2">
        <w:rPr>
          <w:rFonts w:eastAsia="Andale Sans UI"/>
          <w:kern w:val="1"/>
          <w:sz w:val="24"/>
          <w:szCs w:val="24"/>
          <w:lang w:val="es-ES_tradnl"/>
        </w:rPr>
        <w:t xml:space="preserve">I </w:t>
      </w:r>
      <w:r w:rsidRPr="000F7FA2">
        <w:rPr>
          <w:rFonts w:eastAsia="Andale Sans UI"/>
          <w:kern w:val="1"/>
          <w:sz w:val="24"/>
          <w:szCs w:val="24"/>
        </w:rPr>
        <w:t xml:space="preserve">тыс. до н.э., в переходную </w:t>
      </w:r>
      <w:r w:rsidR="004F1BA3">
        <w:rPr>
          <w:rFonts w:eastAsia="Andale Sans UI"/>
          <w:kern w:val="1"/>
          <w:sz w:val="24"/>
          <w:szCs w:val="24"/>
        </w:rPr>
        <w:t>эпоху от бронзового века к желез</w:t>
      </w:r>
      <w:r w:rsidRPr="000F7FA2">
        <w:rPr>
          <w:rFonts w:eastAsia="Andale Sans UI"/>
          <w:kern w:val="1"/>
          <w:sz w:val="24"/>
          <w:szCs w:val="24"/>
        </w:rPr>
        <w:t>ному, в степной полосе Евразии от Нижнего Придунавья до Монголии идет процесс постепенного усиления засушливости. В результате господствовавшая здесь ранее скотоводческо-земледельческая система хозяйствования, предполагавшая сочетание оседлости с ограниченной мобильностью населения,  эволюционизирует в качественно новую систему экстенсивного кочевого скотоводства. Этот ХКТ предполагает разведение лошадей, мелкого,  крупного ро</w:t>
      </w:r>
      <w:r w:rsidR="004F1BA3">
        <w:rPr>
          <w:rFonts w:eastAsia="Andale Sans UI"/>
          <w:kern w:val="1"/>
          <w:sz w:val="24"/>
          <w:szCs w:val="24"/>
        </w:rPr>
        <w:t>гатого скота, жизнь в переносных</w:t>
      </w:r>
      <w:r w:rsidRPr="000F7FA2">
        <w:rPr>
          <w:rFonts w:eastAsia="Andale Sans UI"/>
          <w:kern w:val="1"/>
          <w:sz w:val="24"/>
          <w:szCs w:val="24"/>
        </w:rPr>
        <w:t xml:space="preserve"> шатрах или кибитках, возможность масштабных перемещений.</w:t>
      </w:r>
    </w:p>
    <w:p w:rsidR="000F7FA2" w:rsidRPr="000F7FA2" w:rsidRDefault="000F7FA2" w:rsidP="000F7FA2">
      <w:pPr>
        <w:widowControl w:val="0"/>
        <w:suppressAutoHyphens/>
        <w:spacing w:after="0" w:line="100" w:lineRule="atLeast"/>
        <w:ind w:firstLine="555"/>
        <w:jc w:val="both"/>
        <w:rPr>
          <w:rFonts w:eastAsia="Andale Sans UI"/>
          <w:b/>
          <w:bCs/>
          <w:kern w:val="1"/>
          <w:sz w:val="24"/>
          <w:szCs w:val="24"/>
        </w:rPr>
      </w:pP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r>
        <w:rPr>
          <w:rFonts w:eastAsia="Andale Sans UI"/>
          <w:noProof/>
          <w:kern w:val="1"/>
          <w:sz w:val="24"/>
          <w:szCs w:val="24"/>
          <w:lang w:eastAsia="ru-RU"/>
        </w:rPr>
        <w:drawing>
          <wp:anchor distT="0" distB="0" distL="0" distR="0" simplePos="0" relativeHeight="251680768" behindDoc="0" locked="0" layoutInCell="1" allowOverlap="1" wp14:anchorId="7F3DC6A0" wp14:editId="7FF9EB52">
            <wp:simplePos x="0" y="0"/>
            <wp:positionH relativeFrom="column">
              <wp:posOffset>1076325</wp:posOffset>
            </wp:positionH>
            <wp:positionV relativeFrom="paragraph">
              <wp:posOffset>767715</wp:posOffset>
            </wp:positionV>
            <wp:extent cx="4213860" cy="4707890"/>
            <wp:effectExtent l="0" t="0" r="0" b="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13860" cy="47078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F7FA2">
        <w:rPr>
          <w:rFonts w:eastAsia="Andale Sans UI"/>
          <w:b/>
          <w:bCs/>
          <w:kern w:val="1"/>
          <w:sz w:val="24"/>
          <w:szCs w:val="24"/>
        </w:rPr>
        <w:t>Скифская эпоха</w:t>
      </w:r>
      <w:r w:rsidRPr="000F7FA2">
        <w:rPr>
          <w:rFonts w:eastAsia="Andale Sans UI"/>
          <w:kern w:val="1"/>
          <w:sz w:val="24"/>
          <w:szCs w:val="24"/>
        </w:rPr>
        <w:t xml:space="preserve"> (получила свое название по названию народа, который на самом деле проживал на западной территории этой общности). Включает в себя ряд культур. </w:t>
      </w:r>
      <w:r w:rsidRPr="000F7FA2">
        <w:rPr>
          <w:rFonts w:eastAsia="Andale Sans UI"/>
          <w:b/>
          <w:bCs/>
          <w:kern w:val="1"/>
          <w:sz w:val="24"/>
          <w:szCs w:val="24"/>
          <w:lang w:val="es-ES_tradnl"/>
        </w:rPr>
        <w:t>VII –</w:t>
      </w:r>
      <w:r w:rsidRPr="000F7FA2">
        <w:rPr>
          <w:rFonts w:eastAsia="Andale Sans UI"/>
          <w:b/>
          <w:bCs/>
          <w:kern w:val="1"/>
          <w:sz w:val="24"/>
          <w:szCs w:val="24"/>
        </w:rPr>
        <w:t xml:space="preserve"> </w:t>
      </w:r>
      <w:r w:rsidRPr="000F7FA2">
        <w:rPr>
          <w:rFonts w:eastAsia="Andale Sans UI"/>
          <w:b/>
          <w:bCs/>
          <w:kern w:val="1"/>
          <w:sz w:val="24"/>
          <w:szCs w:val="24"/>
          <w:lang w:val="en-US"/>
        </w:rPr>
        <w:t>III</w:t>
      </w:r>
      <w:r w:rsidRPr="000F7FA2">
        <w:rPr>
          <w:rFonts w:eastAsia="Andale Sans UI"/>
          <w:b/>
          <w:bCs/>
          <w:kern w:val="1"/>
          <w:sz w:val="24"/>
          <w:szCs w:val="24"/>
        </w:rPr>
        <w:t xml:space="preserve"> вв. до н.э.</w:t>
      </w: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numPr>
          <w:ilvl w:val="0"/>
          <w:numId w:val="2"/>
        </w:numPr>
        <w:suppressAutoHyphens/>
        <w:spacing w:after="0" w:line="100" w:lineRule="atLeast"/>
        <w:ind w:left="0" w:firstLine="555"/>
        <w:jc w:val="both"/>
        <w:rPr>
          <w:rFonts w:eastAsia="Andale Sans UI"/>
          <w:kern w:val="1"/>
          <w:sz w:val="24"/>
          <w:szCs w:val="24"/>
        </w:rPr>
      </w:pPr>
      <w:r w:rsidRPr="000F7FA2">
        <w:rPr>
          <w:rFonts w:eastAsia="Andale Sans UI"/>
          <w:kern w:val="1"/>
          <w:sz w:val="24"/>
          <w:szCs w:val="24"/>
        </w:rPr>
        <w:t>скифская культура (Северное Причерноморье, северный Кавказ)</w:t>
      </w:r>
    </w:p>
    <w:p w:rsidR="000F7FA2" w:rsidRPr="000F7FA2" w:rsidRDefault="000F7FA2" w:rsidP="000F7FA2">
      <w:pPr>
        <w:widowControl w:val="0"/>
        <w:numPr>
          <w:ilvl w:val="0"/>
          <w:numId w:val="2"/>
        </w:numPr>
        <w:suppressAutoHyphens/>
        <w:spacing w:after="0" w:line="100" w:lineRule="atLeast"/>
        <w:ind w:left="0" w:firstLine="555"/>
        <w:jc w:val="both"/>
        <w:rPr>
          <w:rFonts w:eastAsia="Andale Sans UI"/>
          <w:kern w:val="1"/>
          <w:sz w:val="24"/>
          <w:szCs w:val="24"/>
        </w:rPr>
      </w:pPr>
      <w:r w:rsidRPr="000F7FA2">
        <w:rPr>
          <w:rFonts w:eastAsia="Andale Sans UI"/>
          <w:kern w:val="1"/>
          <w:sz w:val="24"/>
          <w:szCs w:val="24"/>
        </w:rPr>
        <w:t>савроматская культура (степная зона от Уральско-Тобольское междуречье)</w:t>
      </w:r>
    </w:p>
    <w:p w:rsidR="000F7FA2" w:rsidRPr="000F7FA2" w:rsidRDefault="000F7FA2" w:rsidP="000F7FA2">
      <w:pPr>
        <w:widowControl w:val="0"/>
        <w:numPr>
          <w:ilvl w:val="0"/>
          <w:numId w:val="2"/>
        </w:numPr>
        <w:suppressAutoHyphens/>
        <w:spacing w:after="0" w:line="100" w:lineRule="atLeast"/>
        <w:ind w:left="0" w:firstLine="555"/>
        <w:jc w:val="both"/>
        <w:rPr>
          <w:rFonts w:eastAsia="Andale Sans UI"/>
          <w:kern w:val="1"/>
          <w:sz w:val="24"/>
          <w:szCs w:val="24"/>
        </w:rPr>
      </w:pPr>
      <w:r w:rsidRPr="000F7FA2">
        <w:rPr>
          <w:rFonts w:eastAsia="Andale Sans UI"/>
          <w:kern w:val="1"/>
          <w:sz w:val="24"/>
          <w:szCs w:val="24"/>
        </w:rPr>
        <w:t>культура сако-массагетского круга (Приаралье, Семиречье, Памир, Центральный и Восточный Казахстан)</w:t>
      </w:r>
    </w:p>
    <w:p w:rsidR="000F7FA2" w:rsidRPr="000F7FA2" w:rsidRDefault="000F7FA2" w:rsidP="000F7FA2">
      <w:pPr>
        <w:widowControl w:val="0"/>
        <w:numPr>
          <w:ilvl w:val="0"/>
          <w:numId w:val="2"/>
        </w:numPr>
        <w:suppressAutoHyphens/>
        <w:spacing w:after="0" w:line="100" w:lineRule="atLeast"/>
        <w:ind w:left="0" w:firstLine="555"/>
        <w:jc w:val="both"/>
        <w:rPr>
          <w:rFonts w:eastAsia="Andale Sans UI"/>
          <w:kern w:val="1"/>
          <w:sz w:val="24"/>
          <w:szCs w:val="24"/>
        </w:rPr>
      </w:pPr>
      <w:r w:rsidRPr="000F7FA2">
        <w:rPr>
          <w:rFonts w:eastAsia="Andale Sans UI"/>
          <w:kern w:val="1"/>
          <w:sz w:val="24"/>
          <w:szCs w:val="24"/>
        </w:rPr>
        <w:t>пазырыкская культура (Горный Алтай)</w:t>
      </w:r>
    </w:p>
    <w:p w:rsidR="000F7FA2" w:rsidRPr="000F7FA2" w:rsidRDefault="000F7FA2" w:rsidP="000F7FA2">
      <w:pPr>
        <w:widowControl w:val="0"/>
        <w:numPr>
          <w:ilvl w:val="0"/>
          <w:numId w:val="2"/>
        </w:numPr>
        <w:suppressAutoHyphens/>
        <w:spacing w:after="0" w:line="100" w:lineRule="atLeast"/>
        <w:ind w:left="0" w:firstLine="555"/>
        <w:jc w:val="both"/>
        <w:rPr>
          <w:rFonts w:eastAsia="Andale Sans UI"/>
          <w:kern w:val="1"/>
          <w:sz w:val="24"/>
          <w:szCs w:val="24"/>
        </w:rPr>
      </w:pPr>
      <w:r w:rsidRPr="000F7FA2">
        <w:rPr>
          <w:rFonts w:eastAsia="Andale Sans UI"/>
          <w:kern w:val="1"/>
          <w:sz w:val="24"/>
          <w:szCs w:val="24"/>
        </w:rPr>
        <w:t>уюкская культура ( Тува и близлежайшие территории)</w:t>
      </w:r>
    </w:p>
    <w:p w:rsidR="000F7FA2" w:rsidRPr="000F7FA2" w:rsidRDefault="000F7FA2" w:rsidP="000F7FA2">
      <w:pPr>
        <w:widowControl w:val="0"/>
        <w:numPr>
          <w:ilvl w:val="0"/>
          <w:numId w:val="2"/>
        </w:numPr>
        <w:suppressAutoHyphens/>
        <w:spacing w:after="0" w:line="100" w:lineRule="atLeast"/>
        <w:ind w:left="0" w:firstLine="555"/>
        <w:jc w:val="both"/>
        <w:rPr>
          <w:rFonts w:eastAsia="Andale Sans UI"/>
          <w:kern w:val="1"/>
          <w:sz w:val="24"/>
          <w:szCs w:val="24"/>
        </w:rPr>
      </w:pPr>
      <w:r w:rsidRPr="000F7FA2">
        <w:rPr>
          <w:rFonts w:eastAsia="Andale Sans UI"/>
          <w:kern w:val="1"/>
          <w:sz w:val="24"/>
          <w:szCs w:val="24"/>
        </w:rPr>
        <w:lastRenderedPageBreak/>
        <w:t>тагарская культура (Обь-Енисейское междуречье)</w:t>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p>
    <w:p w:rsidR="000F7FA2" w:rsidRPr="000F7FA2" w:rsidRDefault="000F7FA2" w:rsidP="000F7FA2">
      <w:pPr>
        <w:widowControl w:val="0"/>
        <w:suppressAutoHyphens/>
        <w:spacing w:after="0" w:line="100" w:lineRule="atLeast"/>
        <w:ind w:firstLine="570"/>
        <w:jc w:val="both"/>
        <w:rPr>
          <w:rFonts w:eastAsia="Andale Sans UI"/>
          <w:kern w:val="1"/>
          <w:sz w:val="24"/>
          <w:szCs w:val="24"/>
        </w:rPr>
      </w:pPr>
      <w:r w:rsidRPr="000F7FA2">
        <w:rPr>
          <w:rFonts w:eastAsia="Andale Sans UI"/>
          <w:b/>
          <w:bCs/>
          <w:kern w:val="1"/>
          <w:sz w:val="24"/>
          <w:szCs w:val="24"/>
        </w:rPr>
        <w:t>Факторы, способствовавшие формированию скифо-сибирской культурно-исторической области.</w:t>
      </w:r>
    </w:p>
    <w:p w:rsidR="000F7FA2" w:rsidRPr="000F7FA2" w:rsidRDefault="000F7FA2" w:rsidP="000F7FA2">
      <w:pPr>
        <w:widowControl w:val="0"/>
        <w:numPr>
          <w:ilvl w:val="0"/>
          <w:numId w:val="2"/>
        </w:numPr>
        <w:suppressAutoHyphens/>
        <w:spacing w:after="0" w:line="100" w:lineRule="atLeast"/>
        <w:ind w:left="0" w:firstLine="555"/>
        <w:jc w:val="both"/>
        <w:rPr>
          <w:rFonts w:eastAsia="Andale Sans UI"/>
          <w:kern w:val="1"/>
          <w:sz w:val="24"/>
          <w:szCs w:val="24"/>
        </w:rPr>
      </w:pPr>
      <w:r w:rsidRPr="000F7FA2">
        <w:rPr>
          <w:rFonts w:eastAsia="Andale Sans UI"/>
          <w:kern w:val="1"/>
          <w:sz w:val="24"/>
          <w:szCs w:val="24"/>
        </w:rPr>
        <w:t>Единая генетическая подоснова культуры, так или иначе восходящие к срубно-андроновской области эпохи поздней бронзы.</w:t>
      </w:r>
    </w:p>
    <w:p w:rsidR="000F7FA2" w:rsidRPr="000F7FA2" w:rsidRDefault="000F7FA2" w:rsidP="000F7FA2">
      <w:pPr>
        <w:widowControl w:val="0"/>
        <w:numPr>
          <w:ilvl w:val="0"/>
          <w:numId w:val="2"/>
        </w:numPr>
        <w:suppressAutoHyphens/>
        <w:spacing w:after="0" w:line="100" w:lineRule="atLeast"/>
        <w:ind w:left="0" w:firstLine="555"/>
        <w:jc w:val="both"/>
        <w:rPr>
          <w:rFonts w:eastAsia="Andale Sans UI"/>
          <w:kern w:val="1"/>
          <w:sz w:val="24"/>
          <w:szCs w:val="24"/>
        </w:rPr>
      </w:pPr>
      <w:r w:rsidRPr="000F7FA2">
        <w:rPr>
          <w:rFonts w:eastAsia="Andale Sans UI"/>
          <w:kern w:val="1"/>
          <w:sz w:val="24"/>
          <w:szCs w:val="24"/>
        </w:rPr>
        <w:t>Сходная среда обитания (степь) и одинаковый уклад жизни создателей данных культур кочевое скотоводство (исключение тагарская культура с элементами оседлоземледельческого хозяйства).</w:t>
      </w:r>
    </w:p>
    <w:p w:rsidR="000F7FA2" w:rsidRPr="000F7FA2" w:rsidRDefault="000F7FA2" w:rsidP="000F7FA2">
      <w:pPr>
        <w:widowControl w:val="0"/>
        <w:numPr>
          <w:ilvl w:val="0"/>
          <w:numId w:val="2"/>
        </w:numPr>
        <w:suppressAutoHyphens/>
        <w:spacing w:after="0" w:line="100" w:lineRule="atLeast"/>
        <w:ind w:left="0" w:firstLine="555"/>
        <w:jc w:val="both"/>
        <w:rPr>
          <w:rFonts w:eastAsia="Andale Sans UI"/>
          <w:kern w:val="1"/>
          <w:sz w:val="24"/>
          <w:szCs w:val="24"/>
        </w:rPr>
      </w:pPr>
      <w:r w:rsidRPr="000F7FA2">
        <w:rPr>
          <w:rFonts w:eastAsia="Andale Sans UI"/>
          <w:kern w:val="1"/>
          <w:sz w:val="24"/>
          <w:szCs w:val="24"/>
        </w:rPr>
        <w:t>Мобильность кочевых народов, обусловившая быстрое установление межкультурных контактов и распространение сходных форм материальной культуры на гигантских пространствах евразийской степи путем последовательных торговых обменов и отдельных дальних степных миграций (в основном направленных с востока на запад).</w:t>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r w:rsidRPr="000F7FA2">
        <w:rPr>
          <w:rFonts w:eastAsia="Andale Sans UI"/>
          <w:b/>
          <w:bCs/>
          <w:kern w:val="1"/>
          <w:sz w:val="24"/>
          <w:szCs w:val="24"/>
        </w:rPr>
        <w:t>«Скифская триада» (явления общие для всех культур скифо-сибирской общности)</w:t>
      </w:r>
    </w:p>
    <w:p w:rsidR="000F7FA2" w:rsidRPr="000F7FA2" w:rsidRDefault="000F7FA2" w:rsidP="000F7FA2">
      <w:pPr>
        <w:pStyle w:val="a9"/>
        <w:widowControl w:val="0"/>
        <w:numPr>
          <w:ilvl w:val="0"/>
          <w:numId w:val="25"/>
        </w:numPr>
        <w:suppressAutoHyphens/>
        <w:spacing w:after="0" w:line="100" w:lineRule="atLeast"/>
        <w:jc w:val="both"/>
        <w:rPr>
          <w:rFonts w:eastAsia="Andale Sans UI"/>
          <w:kern w:val="1"/>
          <w:sz w:val="24"/>
          <w:szCs w:val="24"/>
        </w:rPr>
      </w:pPr>
      <w:r w:rsidRPr="000F7FA2">
        <w:rPr>
          <w:rFonts w:eastAsia="Andale Sans UI"/>
          <w:kern w:val="1"/>
          <w:sz w:val="24"/>
          <w:szCs w:val="24"/>
        </w:rPr>
        <w:t>вооружение</w:t>
      </w:r>
    </w:p>
    <w:p w:rsidR="000F7FA2" w:rsidRPr="000F7FA2" w:rsidRDefault="000F7FA2" w:rsidP="000F7FA2">
      <w:pPr>
        <w:pStyle w:val="a9"/>
        <w:widowControl w:val="0"/>
        <w:numPr>
          <w:ilvl w:val="0"/>
          <w:numId w:val="25"/>
        </w:numPr>
        <w:suppressAutoHyphens/>
        <w:spacing w:after="0" w:line="100" w:lineRule="atLeast"/>
        <w:jc w:val="both"/>
        <w:rPr>
          <w:rFonts w:eastAsia="Andale Sans UI"/>
          <w:kern w:val="1"/>
          <w:sz w:val="24"/>
          <w:szCs w:val="24"/>
        </w:rPr>
      </w:pPr>
      <w:r w:rsidRPr="000F7FA2">
        <w:rPr>
          <w:rFonts w:eastAsia="Andale Sans UI"/>
          <w:kern w:val="1"/>
          <w:sz w:val="24"/>
          <w:szCs w:val="24"/>
        </w:rPr>
        <w:t>конское снаряжение</w:t>
      </w:r>
    </w:p>
    <w:p w:rsidR="000F7FA2" w:rsidRPr="000F7FA2" w:rsidRDefault="000F7FA2" w:rsidP="000F7FA2">
      <w:pPr>
        <w:pStyle w:val="a9"/>
        <w:widowControl w:val="0"/>
        <w:numPr>
          <w:ilvl w:val="0"/>
          <w:numId w:val="25"/>
        </w:numPr>
        <w:suppressAutoHyphens/>
        <w:spacing w:after="0" w:line="100" w:lineRule="atLeast"/>
        <w:jc w:val="both"/>
        <w:rPr>
          <w:rFonts w:eastAsia="Andale Sans UI"/>
          <w:kern w:val="1"/>
          <w:sz w:val="24"/>
          <w:szCs w:val="24"/>
        </w:rPr>
      </w:pPr>
      <w:r w:rsidRPr="000F7FA2">
        <w:rPr>
          <w:rFonts w:eastAsia="Andale Sans UI"/>
          <w:kern w:val="1"/>
          <w:sz w:val="24"/>
          <w:szCs w:val="24"/>
        </w:rPr>
        <w:t>зооморфное прикладное искусство (скифский «звериный стиль»)</w:t>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p>
    <w:p w:rsidR="000F7FA2" w:rsidRPr="000F7FA2" w:rsidRDefault="000F7FA2" w:rsidP="000F7FA2">
      <w:pPr>
        <w:widowControl w:val="0"/>
        <w:suppressAutoHyphens/>
        <w:spacing w:after="0" w:line="100" w:lineRule="atLeast"/>
        <w:ind w:firstLine="555"/>
        <w:jc w:val="both"/>
        <w:rPr>
          <w:rFonts w:eastAsia="Andale Sans UI"/>
          <w:kern w:val="1"/>
          <w:sz w:val="24"/>
          <w:szCs w:val="24"/>
          <w:u w:val="single"/>
        </w:rPr>
      </w:pPr>
      <w:r w:rsidRPr="000F7FA2">
        <w:rPr>
          <w:rFonts w:eastAsia="Andale Sans UI"/>
          <w:kern w:val="1"/>
          <w:sz w:val="24"/>
          <w:szCs w:val="24"/>
        </w:rPr>
        <w:t>Сформировалось некое единство между культурами.  Почти все культуры практиковали подкурганность и труположение.</w:t>
      </w:r>
    </w:p>
    <w:p w:rsidR="000F7FA2" w:rsidRPr="000F7FA2" w:rsidRDefault="000F7FA2" w:rsidP="000F7FA2">
      <w:pPr>
        <w:widowControl w:val="0"/>
        <w:suppressAutoHyphens/>
        <w:spacing w:after="0" w:line="100" w:lineRule="atLeast"/>
        <w:ind w:firstLine="555"/>
        <w:jc w:val="both"/>
        <w:rPr>
          <w:rFonts w:eastAsia="Andale Sans UI"/>
          <w:kern w:val="1"/>
          <w:sz w:val="24"/>
          <w:szCs w:val="24"/>
          <w:u w:val="single"/>
        </w:rPr>
      </w:pP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r w:rsidRPr="000F7FA2">
        <w:rPr>
          <w:rFonts w:eastAsia="Andale Sans UI"/>
          <w:b/>
          <w:bCs/>
          <w:kern w:val="1"/>
          <w:sz w:val="24"/>
          <w:szCs w:val="24"/>
          <w:u w:val="single"/>
        </w:rPr>
        <w:t>Скифская</w:t>
      </w:r>
      <w:r w:rsidRPr="000F7FA2">
        <w:rPr>
          <w:rFonts w:eastAsia="Andale Sans UI"/>
          <w:b/>
          <w:bCs/>
          <w:kern w:val="1"/>
          <w:sz w:val="24"/>
          <w:szCs w:val="24"/>
          <w:u w:val="single"/>
        </w:rPr>
        <w:tab/>
        <w:t>археологическая</w:t>
      </w:r>
      <w:r w:rsidRPr="000F7FA2">
        <w:rPr>
          <w:rFonts w:eastAsia="Andale Sans UI"/>
          <w:b/>
          <w:bCs/>
          <w:kern w:val="1"/>
          <w:sz w:val="24"/>
          <w:szCs w:val="24"/>
          <w:u w:val="single"/>
        </w:rPr>
        <w:tab/>
        <w:t>культура</w:t>
      </w:r>
      <w:r w:rsidRPr="000F7FA2">
        <w:rPr>
          <w:rFonts w:eastAsia="Andale Sans UI"/>
          <w:b/>
          <w:bCs/>
          <w:kern w:val="1"/>
          <w:sz w:val="24"/>
          <w:szCs w:val="24"/>
          <w:u w:val="single"/>
        </w:rPr>
        <w:tab/>
        <w:t>и</w:t>
      </w:r>
      <w:r w:rsidRPr="000F7FA2">
        <w:rPr>
          <w:rFonts w:eastAsia="Andale Sans UI"/>
          <w:b/>
          <w:bCs/>
          <w:kern w:val="1"/>
          <w:sz w:val="24"/>
          <w:szCs w:val="24"/>
          <w:u w:val="single"/>
        </w:rPr>
        <w:tab/>
        <w:t>культуры скифского   облика в северопричерноморской степи, лесостепи и на Северном Кавказе</w:t>
      </w:r>
      <w:r w:rsidRPr="000F7FA2">
        <w:rPr>
          <w:rFonts w:eastAsia="Andale Sans UI"/>
          <w:kern w:val="1"/>
          <w:sz w:val="24"/>
          <w:szCs w:val="24"/>
          <w:u w:val="single"/>
        </w:rPr>
        <w:t>.</w:t>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r w:rsidRPr="000F7FA2">
        <w:rPr>
          <w:rFonts w:eastAsia="Andale Sans UI"/>
          <w:b/>
          <w:bCs/>
          <w:kern w:val="1"/>
          <w:sz w:val="24"/>
          <w:szCs w:val="24"/>
        </w:rPr>
        <w:t>Датировка:</w:t>
      </w:r>
      <w:r w:rsidRPr="000F7FA2">
        <w:rPr>
          <w:rFonts w:eastAsia="Andale Sans UI"/>
          <w:kern w:val="1"/>
          <w:sz w:val="24"/>
          <w:szCs w:val="24"/>
        </w:rPr>
        <w:t xml:space="preserve"> </w:t>
      </w:r>
      <w:r w:rsidRPr="000F7FA2">
        <w:rPr>
          <w:rFonts w:eastAsia="Andale Sans UI"/>
          <w:kern w:val="1"/>
          <w:sz w:val="24"/>
          <w:szCs w:val="24"/>
          <w:lang w:val="es-ES_tradnl"/>
        </w:rPr>
        <w:t>VII –</w:t>
      </w:r>
      <w:r w:rsidRPr="000F7FA2">
        <w:rPr>
          <w:rFonts w:eastAsia="Andale Sans UI"/>
          <w:kern w:val="1"/>
          <w:sz w:val="24"/>
          <w:szCs w:val="24"/>
        </w:rPr>
        <w:t xml:space="preserve"> начало </w:t>
      </w:r>
      <w:r w:rsidRPr="000F7FA2">
        <w:rPr>
          <w:rFonts w:eastAsia="Andale Sans UI"/>
          <w:kern w:val="1"/>
          <w:sz w:val="24"/>
          <w:szCs w:val="24"/>
          <w:lang w:val="en-US"/>
        </w:rPr>
        <w:t>III</w:t>
      </w:r>
      <w:r w:rsidRPr="000F7FA2">
        <w:rPr>
          <w:rFonts w:eastAsia="Andale Sans UI"/>
          <w:kern w:val="1"/>
          <w:sz w:val="24"/>
          <w:szCs w:val="24"/>
        </w:rPr>
        <w:t xml:space="preserve"> вв. до н.э. </w:t>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Прежде всего представлена могильниками (курганами). Но есть и определенные городища (самое большое городище — Бельское).</w:t>
      </w:r>
    </w:p>
    <w:p w:rsidR="000F7FA2" w:rsidRPr="000F7FA2" w:rsidRDefault="000F7FA2" w:rsidP="000F7FA2">
      <w:pPr>
        <w:widowControl w:val="0"/>
        <w:suppressAutoHyphens/>
        <w:spacing w:after="0" w:line="100" w:lineRule="atLeast"/>
        <w:ind w:firstLine="555"/>
        <w:jc w:val="both"/>
        <w:rPr>
          <w:rFonts w:eastAsia="Andale Sans UI"/>
          <w:b/>
          <w:bCs/>
          <w:kern w:val="1"/>
          <w:sz w:val="24"/>
          <w:szCs w:val="24"/>
        </w:rPr>
      </w:pPr>
      <w:r w:rsidRPr="000F7FA2">
        <w:rPr>
          <w:rFonts w:eastAsia="Andale Sans UI"/>
          <w:kern w:val="1"/>
          <w:sz w:val="24"/>
          <w:szCs w:val="24"/>
        </w:rPr>
        <w:t xml:space="preserve">Скифы — термин очень широкий.  </w:t>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r w:rsidRPr="000F7FA2">
        <w:rPr>
          <w:rFonts w:eastAsia="Andale Sans UI"/>
          <w:b/>
          <w:bCs/>
          <w:kern w:val="1"/>
          <w:sz w:val="24"/>
          <w:szCs w:val="24"/>
        </w:rPr>
        <w:t>Этникон «скифы».</w:t>
      </w:r>
    </w:p>
    <w:p w:rsidR="000F7FA2" w:rsidRDefault="000F7FA2" w:rsidP="000F7FA2">
      <w:pPr>
        <w:widowControl w:val="0"/>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В понимании античных и раннесредневековых авторов имеет три принципиально различных смысла.</w:t>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p>
    <w:p w:rsidR="000F7FA2" w:rsidRPr="000F7FA2" w:rsidRDefault="000F7FA2" w:rsidP="000F7FA2">
      <w:pPr>
        <w:pStyle w:val="a9"/>
        <w:widowControl w:val="0"/>
        <w:numPr>
          <w:ilvl w:val="0"/>
          <w:numId w:val="26"/>
        </w:numPr>
        <w:suppressAutoHyphens/>
        <w:spacing w:after="0" w:line="100" w:lineRule="atLeast"/>
        <w:jc w:val="both"/>
        <w:rPr>
          <w:rFonts w:eastAsia="Andale Sans UI"/>
          <w:kern w:val="1"/>
          <w:sz w:val="24"/>
          <w:szCs w:val="24"/>
        </w:rPr>
      </w:pPr>
      <w:r w:rsidRPr="000F7FA2">
        <w:rPr>
          <w:rFonts w:eastAsia="Andale Sans UI"/>
          <w:kern w:val="1"/>
          <w:sz w:val="24"/>
          <w:szCs w:val="24"/>
        </w:rPr>
        <w:t>Узкий, конкретно-этнополитический: группа близкородственных народов, живущих в рамках политического единства на юге Восточной Европы (этнографическая карта Скифии по данным Геродота).</w:t>
      </w:r>
    </w:p>
    <w:p w:rsidR="000F7FA2" w:rsidRPr="000F7FA2" w:rsidRDefault="000F7FA2" w:rsidP="000F7FA2">
      <w:pPr>
        <w:pStyle w:val="a9"/>
        <w:widowControl w:val="0"/>
        <w:numPr>
          <w:ilvl w:val="0"/>
          <w:numId w:val="26"/>
        </w:numPr>
        <w:suppressAutoHyphens/>
        <w:spacing w:after="0" w:line="100" w:lineRule="atLeast"/>
        <w:jc w:val="both"/>
        <w:rPr>
          <w:rFonts w:eastAsia="Andale Sans UI"/>
          <w:kern w:val="1"/>
          <w:sz w:val="24"/>
          <w:szCs w:val="24"/>
        </w:rPr>
      </w:pPr>
      <w:r w:rsidRPr="000F7FA2">
        <w:rPr>
          <w:rFonts w:eastAsia="Andale Sans UI"/>
          <w:kern w:val="1"/>
          <w:sz w:val="24"/>
          <w:szCs w:val="24"/>
        </w:rPr>
        <w:t>Широкий, в двух версиях:</w:t>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 xml:space="preserve">* обобщенно-этнический: ряд народов, удаленных друг от друга, но объединенных общим происхождением (скифы от Фракии до Индии у Диодора Сицилийского </w:t>
      </w:r>
      <w:r w:rsidRPr="000F7FA2">
        <w:rPr>
          <w:rFonts w:eastAsia="Andale Sans UI"/>
          <w:kern w:val="1"/>
          <w:sz w:val="24"/>
          <w:szCs w:val="24"/>
          <w:lang w:val="es-ES_tradnl"/>
        </w:rPr>
        <w:t xml:space="preserve">(I </w:t>
      </w:r>
      <w:r w:rsidRPr="000F7FA2">
        <w:rPr>
          <w:rFonts w:eastAsia="Andale Sans UI"/>
          <w:kern w:val="1"/>
          <w:sz w:val="24"/>
          <w:szCs w:val="24"/>
        </w:rPr>
        <w:t>век до н.э.</w:t>
      </w:r>
      <w:r w:rsidRPr="000F7FA2">
        <w:rPr>
          <w:rFonts w:eastAsia="Andale Sans UI"/>
          <w:kern w:val="1"/>
          <w:sz w:val="24"/>
          <w:szCs w:val="24"/>
          <w:lang w:val="es-ES_tradnl"/>
        </w:rPr>
        <w:t xml:space="preserve">), </w:t>
      </w:r>
      <w:r w:rsidRPr="000F7FA2">
        <w:rPr>
          <w:rFonts w:eastAsia="Andale Sans UI"/>
          <w:kern w:val="1"/>
          <w:sz w:val="24"/>
          <w:szCs w:val="24"/>
        </w:rPr>
        <w:t>также сам Геродот, который иногда отождествяет термины «скифы» и «саки»</w:t>
      </w:r>
      <w:r w:rsidRPr="000F7FA2">
        <w:rPr>
          <w:rFonts w:eastAsia="Andale Sans UI"/>
          <w:kern w:val="1"/>
          <w:sz w:val="24"/>
          <w:szCs w:val="24"/>
          <w:lang w:val="es-ES_tradnl"/>
        </w:rPr>
        <w:t>).</w:t>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 xml:space="preserve">* обобщенно-культурный: ряд народов, близких по хозяйству, культуре, территории и т. д., независимо от происхождения. У истоков этой традиции стоял Гекатей Милетский (конец </w:t>
      </w:r>
      <w:r w:rsidRPr="000F7FA2">
        <w:rPr>
          <w:rFonts w:eastAsia="Andale Sans UI"/>
          <w:kern w:val="1"/>
          <w:sz w:val="24"/>
          <w:szCs w:val="24"/>
          <w:lang w:val="es-ES_tradnl"/>
        </w:rPr>
        <w:t>VI –</w:t>
      </w:r>
      <w:r w:rsidRPr="000F7FA2">
        <w:rPr>
          <w:rFonts w:eastAsia="Andale Sans UI"/>
          <w:kern w:val="1"/>
          <w:sz w:val="24"/>
          <w:szCs w:val="24"/>
        </w:rPr>
        <w:t xml:space="preserve"> начало </w:t>
      </w:r>
      <w:r w:rsidRPr="000F7FA2">
        <w:rPr>
          <w:rFonts w:eastAsia="Andale Sans UI"/>
          <w:kern w:val="1"/>
          <w:sz w:val="24"/>
          <w:szCs w:val="24"/>
          <w:lang w:val="es-ES_tradnl"/>
        </w:rPr>
        <w:t xml:space="preserve">V </w:t>
      </w:r>
      <w:r w:rsidRPr="000F7FA2">
        <w:rPr>
          <w:rFonts w:eastAsia="Andale Sans UI"/>
          <w:kern w:val="1"/>
          <w:sz w:val="24"/>
          <w:szCs w:val="24"/>
        </w:rPr>
        <w:t>в. до н.э.) (у него, например, меланхлены Европы, и исседоны Азии равно считаются «народом скифским», наряду с некими миркетами, исепами, эдами в Европе и намами в Азии).</w:t>
      </w:r>
    </w:p>
    <w:p w:rsidR="000F7FA2" w:rsidRPr="000F7FA2" w:rsidRDefault="000F7FA2" w:rsidP="000F7FA2">
      <w:pPr>
        <w:pStyle w:val="a9"/>
        <w:widowControl w:val="0"/>
        <w:numPr>
          <w:ilvl w:val="0"/>
          <w:numId w:val="26"/>
        </w:numPr>
        <w:suppressAutoHyphens/>
        <w:spacing w:after="0" w:line="100" w:lineRule="atLeast"/>
        <w:jc w:val="both"/>
        <w:rPr>
          <w:rFonts w:eastAsia="Andale Sans UI"/>
          <w:kern w:val="1"/>
          <w:sz w:val="24"/>
          <w:szCs w:val="24"/>
        </w:rPr>
      </w:pPr>
      <w:r w:rsidRPr="000F7FA2">
        <w:rPr>
          <w:rFonts w:eastAsia="Andale Sans UI"/>
          <w:kern w:val="1"/>
          <w:sz w:val="24"/>
          <w:szCs w:val="24"/>
        </w:rPr>
        <w:t xml:space="preserve">Предельно обобщенный, обозначающий не только кочевников евразийских степей, но иногда также полуоседлые о оседлые народы.  </w:t>
      </w: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center"/>
        <w:rPr>
          <w:rFonts w:eastAsia="Andale Sans UI"/>
          <w:b/>
          <w:bCs/>
          <w:kern w:val="1"/>
          <w:sz w:val="24"/>
          <w:szCs w:val="24"/>
        </w:rPr>
      </w:pPr>
      <w:r w:rsidRPr="000F7FA2">
        <w:rPr>
          <w:rFonts w:eastAsia="Andale Sans UI"/>
          <w:b/>
          <w:bCs/>
          <w:kern w:val="1"/>
          <w:sz w:val="24"/>
          <w:szCs w:val="24"/>
        </w:rPr>
        <w:t>!Археология рассматривает узкий смысл и 2-ю версию широкого смысла!</w:t>
      </w:r>
    </w:p>
    <w:p w:rsidR="000F7FA2" w:rsidRPr="000F7FA2" w:rsidRDefault="000F7FA2" w:rsidP="000F7FA2">
      <w:pPr>
        <w:widowControl w:val="0"/>
        <w:suppressAutoHyphens/>
        <w:spacing w:after="0" w:line="100" w:lineRule="atLeast"/>
        <w:rPr>
          <w:rFonts w:eastAsia="Andale Sans UI"/>
          <w:b/>
          <w:bCs/>
          <w:kern w:val="1"/>
          <w:sz w:val="24"/>
          <w:szCs w:val="24"/>
        </w:rPr>
      </w:pPr>
    </w:p>
    <w:p w:rsidR="000F7FA2" w:rsidRPr="000F7FA2" w:rsidRDefault="000F7FA2" w:rsidP="000F7FA2">
      <w:pPr>
        <w:widowControl w:val="0"/>
        <w:suppressAutoHyphens/>
        <w:spacing w:after="0" w:line="100" w:lineRule="atLeast"/>
        <w:ind w:firstLine="555"/>
        <w:rPr>
          <w:rFonts w:eastAsia="Andale Sans UI"/>
          <w:kern w:val="1"/>
          <w:sz w:val="24"/>
          <w:szCs w:val="24"/>
          <w:lang w:val="en-US"/>
        </w:rPr>
      </w:pPr>
      <w:r w:rsidRPr="000F7FA2">
        <w:rPr>
          <w:rFonts w:eastAsia="Andale Sans UI"/>
          <w:b/>
          <w:bCs/>
          <w:kern w:val="1"/>
          <w:sz w:val="24"/>
          <w:szCs w:val="24"/>
          <w:lang w:val="en-US"/>
        </w:rPr>
        <w:t xml:space="preserve">2 гипотезы происхождения </w:t>
      </w:r>
      <w:r w:rsidRPr="000F7FA2">
        <w:rPr>
          <w:rFonts w:eastAsia="Andale Sans UI"/>
          <w:b/>
          <w:bCs/>
          <w:kern w:val="1"/>
          <w:sz w:val="24"/>
          <w:szCs w:val="24"/>
        </w:rPr>
        <w:t>скиф.культуры</w:t>
      </w:r>
      <w:r w:rsidRPr="000F7FA2">
        <w:rPr>
          <w:rFonts w:eastAsia="Andale Sans UI"/>
          <w:b/>
          <w:bCs/>
          <w:kern w:val="1"/>
          <w:sz w:val="24"/>
          <w:szCs w:val="24"/>
          <w:lang w:val="en-US"/>
        </w:rPr>
        <w:t xml:space="preserve"> :</w:t>
      </w:r>
    </w:p>
    <w:p w:rsidR="000F7FA2" w:rsidRPr="000F7FA2" w:rsidRDefault="000F7FA2" w:rsidP="000F7FA2">
      <w:pPr>
        <w:widowControl w:val="0"/>
        <w:numPr>
          <w:ilvl w:val="0"/>
          <w:numId w:val="6"/>
        </w:numPr>
        <w:suppressAutoHyphens/>
        <w:spacing w:after="0" w:line="100" w:lineRule="atLeast"/>
        <w:ind w:left="0" w:firstLine="555"/>
        <w:jc w:val="both"/>
        <w:rPr>
          <w:rFonts w:eastAsia="Andale Sans UI"/>
          <w:kern w:val="1"/>
          <w:sz w:val="24"/>
          <w:szCs w:val="24"/>
        </w:rPr>
      </w:pPr>
      <w:r w:rsidRPr="000F7FA2">
        <w:rPr>
          <w:rFonts w:eastAsia="Andale Sans UI"/>
          <w:kern w:val="1"/>
          <w:sz w:val="24"/>
          <w:szCs w:val="24"/>
        </w:rPr>
        <w:lastRenderedPageBreak/>
        <w:t>скифская культура появилась в Сев. Причерноморье в результате миграции скифов из Центральной Азии</w:t>
      </w:r>
    </w:p>
    <w:p w:rsidR="000F7FA2" w:rsidRPr="000F7FA2" w:rsidRDefault="000F7FA2" w:rsidP="000F7FA2">
      <w:pPr>
        <w:widowControl w:val="0"/>
        <w:numPr>
          <w:ilvl w:val="0"/>
          <w:numId w:val="6"/>
        </w:numPr>
        <w:suppressAutoHyphens/>
        <w:spacing w:after="0" w:line="100" w:lineRule="atLeast"/>
        <w:ind w:left="0" w:firstLine="555"/>
        <w:jc w:val="both"/>
        <w:rPr>
          <w:rFonts w:eastAsia="Andale Sans UI"/>
          <w:b/>
          <w:bCs/>
          <w:kern w:val="1"/>
          <w:sz w:val="24"/>
          <w:szCs w:val="24"/>
          <w:u w:val="single"/>
        </w:rPr>
      </w:pPr>
      <w:r w:rsidRPr="000F7FA2">
        <w:rPr>
          <w:rFonts w:eastAsia="Andale Sans UI"/>
          <w:kern w:val="1"/>
          <w:sz w:val="24"/>
          <w:szCs w:val="24"/>
        </w:rPr>
        <w:t xml:space="preserve">скиф.культура- косвенное последствие второй волны экспансии носителей срубной культуры из Нижнего Поволжья в Северное Причерноморье(в конце </w:t>
      </w:r>
      <w:r w:rsidRPr="000F7FA2">
        <w:rPr>
          <w:rFonts w:eastAsia="Andale Sans UI"/>
          <w:kern w:val="1"/>
          <w:sz w:val="24"/>
          <w:szCs w:val="24"/>
          <w:lang w:val="en-US"/>
        </w:rPr>
        <w:t>II</w:t>
      </w:r>
      <w:r w:rsidRPr="000F7FA2">
        <w:rPr>
          <w:rFonts w:eastAsia="Andale Sans UI"/>
          <w:kern w:val="1"/>
          <w:sz w:val="24"/>
          <w:szCs w:val="24"/>
        </w:rPr>
        <w:t xml:space="preserve"> - начале </w:t>
      </w:r>
      <w:r w:rsidRPr="000F7FA2">
        <w:rPr>
          <w:rFonts w:eastAsia="Andale Sans UI"/>
          <w:kern w:val="1"/>
          <w:sz w:val="24"/>
          <w:szCs w:val="24"/>
          <w:lang w:val="en-US"/>
        </w:rPr>
        <w:t>I</w:t>
      </w:r>
      <w:r w:rsidRPr="000F7FA2">
        <w:rPr>
          <w:rFonts w:eastAsia="Andale Sans UI"/>
          <w:kern w:val="1"/>
          <w:sz w:val="24"/>
          <w:szCs w:val="24"/>
        </w:rPr>
        <w:t xml:space="preserve"> тыс до н.э)</w:t>
      </w:r>
    </w:p>
    <w:p w:rsidR="000F7FA2" w:rsidRPr="000F7FA2" w:rsidRDefault="000F7FA2" w:rsidP="000F7FA2">
      <w:pPr>
        <w:widowControl w:val="0"/>
        <w:suppressAutoHyphens/>
        <w:spacing w:after="0" w:line="100" w:lineRule="atLeast"/>
        <w:ind w:left="555"/>
        <w:jc w:val="both"/>
        <w:rPr>
          <w:rFonts w:eastAsia="Andale Sans UI"/>
          <w:b/>
          <w:bCs/>
          <w:kern w:val="1"/>
          <w:sz w:val="24"/>
          <w:szCs w:val="24"/>
          <w:u w:val="single"/>
        </w:rPr>
      </w:pP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r w:rsidRPr="000F7FA2">
        <w:rPr>
          <w:rFonts w:eastAsia="Andale Sans UI"/>
          <w:b/>
          <w:bCs/>
          <w:kern w:val="1"/>
          <w:sz w:val="24"/>
          <w:szCs w:val="24"/>
          <w:u w:val="single"/>
          <w:lang w:val="en-US"/>
        </w:rPr>
        <w:t>События скифской истории:</w:t>
      </w:r>
    </w:p>
    <w:p w:rsidR="000F7FA2" w:rsidRPr="000F7FA2" w:rsidRDefault="000F7FA2" w:rsidP="000F7FA2">
      <w:pPr>
        <w:widowControl w:val="0"/>
        <w:numPr>
          <w:ilvl w:val="0"/>
          <w:numId w:val="7"/>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миграция скифов в Сев. Причерноморье и вытеснение ими киммерийцев</w:t>
      </w:r>
    </w:p>
    <w:p w:rsidR="000F7FA2" w:rsidRPr="000F7FA2" w:rsidRDefault="000F7FA2" w:rsidP="000F7FA2">
      <w:pPr>
        <w:widowControl w:val="0"/>
        <w:numPr>
          <w:ilvl w:val="0"/>
          <w:numId w:val="7"/>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 xml:space="preserve">грабительные походы скифов через Кавказ в Перед. Азию в </w:t>
      </w:r>
      <w:r w:rsidRPr="000F7FA2">
        <w:rPr>
          <w:rFonts w:eastAsia="Andale Sans UI"/>
          <w:kern w:val="1"/>
          <w:sz w:val="24"/>
          <w:szCs w:val="24"/>
          <w:lang w:val="en-US"/>
        </w:rPr>
        <w:t>VII</w:t>
      </w:r>
      <w:r w:rsidRPr="000F7FA2">
        <w:rPr>
          <w:rFonts w:eastAsia="Andale Sans UI"/>
          <w:kern w:val="1"/>
          <w:sz w:val="24"/>
          <w:szCs w:val="24"/>
        </w:rPr>
        <w:t xml:space="preserve"> в до н.э и столкновение их с Урарту, Мидией,Ассирией</w:t>
      </w:r>
    </w:p>
    <w:p w:rsidR="000F7FA2" w:rsidRPr="000F7FA2" w:rsidRDefault="000F7FA2" w:rsidP="000F7FA2">
      <w:pPr>
        <w:widowControl w:val="0"/>
        <w:numPr>
          <w:ilvl w:val="0"/>
          <w:numId w:val="7"/>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временное господство скифов в этом регионе, закончившееся гибелью скифской верхушки и прекращении постоянного скифского присутствия в Передней Азии</w:t>
      </w:r>
    </w:p>
    <w:p w:rsidR="000F7FA2" w:rsidRPr="000F7FA2" w:rsidRDefault="000F7FA2" w:rsidP="000F7FA2">
      <w:pPr>
        <w:widowControl w:val="0"/>
        <w:numPr>
          <w:ilvl w:val="0"/>
          <w:numId w:val="7"/>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 xml:space="preserve">неудачный завоевательный поход персидского царя Дария 1 в Северном Причерноморье против скифов в конце </w:t>
      </w:r>
      <w:r w:rsidRPr="000F7FA2">
        <w:rPr>
          <w:rFonts w:eastAsia="Andale Sans UI"/>
          <w:kern w:val="1"/>
          <w:sz w:val="24"/>
          <w:szCs w:val="24"/>
          <w:lang w:val="en-US"/>
        </w:rPr>
        <w:t>VI</w:t>
      </w:r>
      <w:r w:rsidRPr="000F7FA2">
        <w:rPr>
          <w:rFonts w:eastAsia="Andale Sans UI"/>
          <w:kern w:val="1"/>
          <w:sz w:val="24"/>
          <w:szCs w:val="24"/>
        </w:rPr>
        <w:t xml:space="preserve"> в до н.э</w:t>
      </w:r>
    </w:p>
    <w:p w:rsidR="000F7FA2" w:rsidRPr="000F7FA2" w:rsidRDefault="000F7FA2" w:rsidP="000F7FA2">
      <w:pPr>
        <w:widowControl w:val="0"/>
        <w:numPr>
          <w:ilvl w:val="0"/>
          <w:numId w:val="7"/>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 xml:space="preserve">частичная или полная консолидация всех скифских племен во второй трети </w:t>
      </w:r>
      <w:r w:rsidRPr="000F7FA2">
        <w:rPr>
          <w:rFonts w:eastAsia="Andale Sans UI"/>
          <w:kern w:val="1"/>
          <w:sz w:val="24"/>
          <w:szCs w:val="24"/>
          <w:lang w:val="en-US"/>
        </w:rPr>
        <w:t>IV</w:t>
      </w:r>
      <w:r w:rsidRPr="000F7FA2">
        <w:rPr>
          <w:rFonts w:eastAsia="Andale Sans UI"/>
          <w:kern w:val="1"/>
          <w:sz w:val="24"/>
          <w:szCs w:val="24"/>
        </w:rPr>
        <w:t xml:space="preserve"> в до н.э под главенством царя Атея в рамках единого гос-ва</w:t>
      </w:r>
    </w:p>
    <w:p w:rsidR="000F7FA2" w:rsidRPr="000F7FA2" w:rsidRDefault="000F7FA2" w:rsidP="000F7FA2">
      <w:pPr>
        <w:widowControl w:val="0"/>
        <w:numPr>
          <w:ilvl w:val="0"/>
          <w:numId w:val="7"/>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столкновение скифов с македонцами,приведшие,в частности, к поражению и гибели Атея в битве с Филиппом Македонским в 339 году до н.э и ,напротив, к поражению и гибели Зопириона, полководца А. Македонского в 331/330 г до н.э</w:t>
      </w:r>
    </w:p>
    <w:p w:rsidR="000F7FA2" w:rsidRPr="000F7FA2" w:rsidRDefault="000F7FA2" w:rsidP="000F7FA2">
      <w:pPr>
        <w:widowControl w:val="0"/>
        <w:numPr>
          <w:ilvl w:val="0"/>
          <w:numId w:val="7"/>
        </w:numPr>
        <w:suppressAutoHyphens/>
        <w:spacing w:after="0" w:line="100" w:lineRule="atLeast"/>
        <w:ind w:firstLine="555"/>
        <w:jc w:val="both"/>
        <w:rPr>
          <w:rFonts w:eastAsia="Andale Sans UI"/>
          <w:b/>
          <w:bCs/>
          <w:kern w:val="1"/>
          <w:sz w:val="24"/>
          <w:szCs w:val="24"/>
        </w:rPr>
      </w:pPr>
      <w:r w:rsidRPr="000F7FA2">
        <w:rPr>
          <w:rFonts w:eastAsia="Andale Sans UI"/>
          <w:kern w:val="1"/>
          <w:sz w:val="24"/>
          <w:szCs w:val="24"/>
        </w:rPr>
        <w:t xml:space="preserve">вытеснение и частичное истребление скифов сарматами в. </w:t>
      </w:r>
      <w:r w:rsidRPr="000F7FA2">
        <w:rPr>
          <w:rFonts w:eastAsia="Andale Sans UI"/>
          <w:kern w:val="1"/>
          <w:sz w:val="24"/>
          <w:szCs w:val="24"/>
          <w:lang w:val="en-US"/>
        </w:rPr>
        <w:t>III</w:t>
      </w:r>
      <w:r w:rsidRPr="000F7FA2">
        <w:rPr>
          <w:rFonts w:eastAsia="Andale Sans UI"/>
          <w:kern w:val="1"/>
          <w:sz w:val="24"/>
          <w:szCs w:val="24"/>
        </w:rPr>
        <w:t xml:space="preserve"> в. до н.э</w:t>
      </w: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Default="000F7FA2" w:rsidP="000F7FA2">
      <w:pPr>
        <w:widowControl w:val="0"/>
        <w:suppressAutoHyphens/>
        <w:spacing w:after="0" w:line="100" w:lineRule="atLeast"/>
        <w:jc w:val="both"/>
        <w:rPr>
          <w:rFonts w:eastAsia="Andale Sans UI"/>
          <w:kern w:val="1"/>
          <w:sz w:val="24"/>
          <w:szCs w:val="24"/>
        </w:rPr>
      </w:pPr>
    </w:p>
    <w:p w:rsidR="000F7FA2" w:rsidRDefault="000F7FA2" w:rsidP="000F7FA2">
      <w:pPr>
        <w:widowControl w:val="0"/>
        <w:suppressAutoHyphens/>
        <w:spacing w:after="0" w:line="100" w:lineRule="atLeast"/>
        <w:jc w:val="both"/>
        <w:rPr>
          <w:rFonts w:eastAsia="Andale Sans UI"/>
          <w:kern w:val="1"/>
          <w:sz w:val="24"/>
          <w:szCs w:val="24"/>
        </w:rPr>
      </w:pPr>
    </w:p>
    <w:p w:rsidR="000F7FA2" w:rsidRDefault="000F7FA2" w:rsidP="000F7FA2">
      <w:pPr>
        <w:widowControl w:val="0"/>
        <w:suppressAutoHyphens/>
        <w:spacing w:after="0" w:line="100" w:lineRule="atLeast"/>
        <w:jc w:val="both"/>
        <w:rPr>
          <w:rFonts w:eastAsia="Andale Sans UI"/>
          <w:kern w:val="1"/>
          <w:sz w:val="24"/>
          <w:szCs w:val="24"/>
        </w:rPr>
      </w:pPr>
    </w:p>
    <w:p w:rsidR="000F7FA2" w:rsidRDefault="000F7FA2" w:rsidP="000F7FA2">
      <w:pPr>
        <w:widowControl w:val="0"/>
        <w:suppressAutoHyphens/>
        <w:spacing w:after="0" w:line="100" w:lineRule="atLeast"/>
        <w:jc w:val="both"/>
        <w:rPr>
          <w:rFonts w:eastAsia="Andale Sans UI"/>
          <w:kern w:val="1"/>
          <w:sz w:val="24"/>
          <w:szCs w:val="24"/>
        </w:rPr>
      </w:pPr>
    </w:p>
    <w:p w:rsidR="000F7FA2" w:rsidRDefault="000F7FA2" w:rsidP="000F7FA2">
      <w:pPr>
        <w:widowControl w:val="0"/>
        <w:suppressAutoHyphens/>
        <w:spacing w:after="0" w:line="100" w:lineRule="atLeast"/>
        <w:jc w:val="both"/>
        <w:rPr>
          <w:rFonts w:eastAsia="Andale Sans UI"/>
          <w:kern w:val="1"/>
          <w:sz w:val="24"/>
          <w:szCs w:val="24"/>
        </w:rPr>
      </w:pPr>
    </w:p>
    <w:p w:rsidR="000F7FA2" w:rsidRDefault="000F7FA2" w:rsidP="000F7FA2">
      <w:pPr>
        <w:widowControl w:val="0"/>
        <w:suppressAutoHyphens/>
        <w:spacing w:after="0" w:line="100" w:lineRule="atLeast"/>
        <w:jc w:val="both"/>
        <w:rPr>
          <w:rFonts w:eastAsia="Andale Sans UI"/>
          <w:kern w:val="1"/>
          <w:sz w:val="24"/>
          <w:szCs w:val="24"/>
        </w:rPr>
      </w:pPr>
    </w:p>
    <w:p w:rsidR="000F7FA2" w:rsidRDefault="000F7FA2" w:rsidP="000F7FA2">
      <w:pPr>
        <w:widowControl w:val="0"/>
        <w:suppressAutoHyphens/>
        <w:spacing w:after="0" w:line="100" w:lineRule="atLeast"/>
        <w:jc w:val="both"/>
        <w:rPr>
          <w:rFonts w:eastAsia="Andale Sans UI"/>
          <w:kern w:val="1"/>
          <w:sz w:val="24"/>
          <w:szCs w:val="24"/>
        </w:rPr>
      </w:pPr>
    </w:p>
    <w:p w:rsidR="000F7FA2" w:rsidRDefault="000F7FA2" w:rsidP="000F7FA2">
      <w:pPr>
        <w:widowControl w:val="0"/>
        <w:suppressAutoHyphens/>
        <w:spacing w:after="0" w:line="100" w:lineRule="atLeast"/>
        <w:jc w:val="both"/>
        <w:rPr>
          <w:rFonts w:eastAsia="Andale Sans UI"/>
          <w:kern w:val="1"/>
          <w:sz w:val="24"/>
          <w:szCs w:val="24"/>
        </w:rPr>
      </w:pPr>
    </w:p>
    <w:p w:rsidR="000F7FA2" w:rsidRDefault="000F7FA2" w:rsidP="000F7FA2">
      <w:pPr>
        <w:widowControl w:val="0"/>
        <w:suppressAutoHyphens/>
        <w:spacing w:after="0" w:line="100" w:lineRule="atLeast"/>
        <w:jc w:val="both"/>
        <w:rPr>
          <w:rFonts w:eastAsia="Andale Sans UI"/>
          <w:kern w:val="1"/>
          <w:sz w:val="24"/>
          <w:szCs w:val="24"/>
        </w:rPr>
      </w:pPr>
    </w:p>
    <w:p w:rsidR="000F7FA2" w:rsidRDefault="000F7FA2" w:rsidP="000F7FA2">
      <w:pPr>
        <w:widowControl w:val="0"/>
        <w:suppressAutoHyphens/>
        <w:spacing w:after="0" w:line="100" w:lineRule="atLeast"/>
        <w:jc w:val="both"/>
        <w:rPr>
          <w:rFonts w:eastAsia="Andale Sans UI"/>
          <w:kern w:val="1"/>
          <w:sz w:val="24"/>
          <w:szCs w:val="24"/>
        </w:rPr>
      </w:pPr>
    </w:p>
    <w:p w:rsid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b/>
          <w:bCs/>
          <w:kern w:val="1"/>
          <w:sz w:val="24"/>
          <w:szCs w:val="24"/>
        </w:rPr>
      </w:pPr>
    </w:p>
    <w:p w:rsidR="000F7FA2" w:rsidRPr="000F7FA2" w:rsidRDefault="000F7FA2" w:rsidP="000F7FA2">
      <w:pPr>
        <w:widowControl w:val="0"/>
        <w:suppressAutoHyphens/>
        <w:spacing w:after="0" w:line="100" w:lineRule="atLeast"/>
        <w:ind w:firstLine="555"/>
        <w:jc w:val="both"/>
        <w:rPr>
          <w:rFonts w:eastAsia="Andale Sans UI"/>
          <w:b/>
          <w:bCs/>
          <w:kern w:val="1"/>
          <w:sz w:val="24"/>
          <w:szCs w:val="24"/>
        </w:rPr>
      </w:pPr>
    </w:p>
    <w:p w:rsidR="000F7FA2" w:rsidRPr="000F7FA2" w:rsidRDefault="000F7FA2" w:rsidP="000F7FA2">
      <w:pPr>
        <w:widowControl w:val="0"/>
        <w:numPr>
          <w:ilvl w:val="0"/>
          <w:numId w:val="11"/>
        </w:numPr>
        <w:suppressAutoHyphens/>
        <w:spacing w:after="0" w:line="100" w:lineRule="atLeast"/>
        <w:ind w:firstLine="555"/>
        <w:jc w:val="both"/>
        <w:rPr>
          <w:rFonts w:eastAsia="Andale Sans UI"/>
          <w:kern w:val="1"/>
          <w:sz w:val="24"/>
          <w:szCs w:val="24"/>
        </w:rPr>
      </w:pPr>
      <w:r w:rsidRPr="000F7FA2">
        <w:rPr>
          <w:rFonts w:eastAsia="Andale Sans UI"/>
          <w:b/>
          <w:bCs/>
          <w:kern w:val="1"/>
          <w:sz w:val="24"/>
          <w:szCs w:val="24"/>
        </w:rPr>
        <w:t>Основные памятники скифской культуры — погребения и погребально-поминальные комплексы.</w:t>
      </w:r>
    </w:p>
    <w:p w:rsidR="000F7FA2" w:rsidRPr="000F7FA2" w:rsidRDefault="000F7FA2" w:rsidP="000F7FA2">
      <w:pPr>
        <w:widowControl w:val="0"/>
        <w:suppressAutoHyphens/>
        <w:spacing w:after="0" w:line="100" w:lineRule="atLeast"/>
        <w:jc w:val="both"/>
        <w:rPr>
          <w:rFonts w:eastAsia="Andale Sans UI"/>
          <w:b/>
          <w:bCs/>
          <w:kern w:val="1"/>
          <w:sz w:val="24"/>
          <w:szCs w:val="24"/>
        </w:rPr>
      </w:pPr>
      <w:r>
        <w:rPr>
          <w:rFonts w:eastAsia="Andale Sans UI"/>
          <w:noProof/>
          <w:kern w:val="1"/>
          <w:sz w:val="24"/>
          <w:szCs w:val="24"/>
          <w:lang w:eastAsia="ru-RU"/>
        </w:rPr>
        <w:drawing>
          <wp:anchor distT="0" distB="0" distL="0" distR="0" simplePos="0" relativeHeight="251681792" behindDoc="0" locked="0" layoutInCell="1" allowOverlap="1" wp14:anchorId="31C5AB17" wp14:editId="07416667">
            <wp:simplePos x="0" y="0"/>
            <wp:positionH relativeFrom="column">
              <wp:posOffset>862330</wp:posOffset>
            </wp:positionH>
            <wp:positionV relativeFrom="paragraph">
              <wp:posOffset>60960</wp:posOffset>
            </wp:positionV>
            <wp:extent cx="4394200" cy="5634355"/>
            <wp:effectExtent l="0" t="0" r="6350" b="4445"/>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94200" cy="56343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F7FA2" w:rsidRPr="000F7FA2" w:rsidRDefault="000F7FA2" w:rsidP="000F7FA2">
      <w:pPr>
        <w:widowControl w:val="0"/>
        <w:numPr>
          <w:ilvl w:val="0"/>
          <w:numId w:val="8"/>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большинство курганов - земляные, высота кургана зависит от социального положения подгребенного.</w:t>
      </w:r>
    </w:p>
    <w:p w:rsidR="000F7FA2" w:rsidRPr="000F7FA2" w:rsidRDefault="000F7FA2" w:rsidP="000F7FA2">
      <w:pPr>
        <w:widowControl w:val="0"/>
        <w:numPr>
          <w:ilvl w:val="0"/>
          <w:numId w:val="8"/>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прямоугольные или квадратные ямы с деревянными перекрытием; иногда хоронили в катакомбах, реже в деревянных гробницах или каменных склепах</w:t>
      </w:r>
    </w:p>
    <w:p w:rsidR="000F7FA2" w:rsidRPr="000F7FA2" w:rsidRDefault="000F7FA2" w:rsidP="000F7FA2">
      <w:pPr>
        <w:widowControl w:val="0"/>
        <w:numPr>
          <w:ilvl w:val="0"/>
          <w:numId w:val="8"/>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могильные ямы иногда перекрываются древесно-камышовыми конструкциями шатрового типа</w:t>
      </w:r>
    </w:p>
    <w:p w:rsidR="000F7FA2" w:rsidRPr="000F7FA2" w:rsidRDefault="000F7FA2" w:rsidP="000F7FA2">
      <w:pPr>
        <w:widowControl w:val="0"/>
        <w:numPr>
          <w:ilvl w:val="0"/>
          <w:numId w:val="8"/>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курганная насыпь могла окружаться каменной стено, рвом</w:t>
      </w:r>
    </w:p>
    <w:p w:rsidR="000F7FA2" w:rsidRPr="000F7FA2" w:rsidRDefault="000F7FA2" w:rsidP="000F7FA2">
      <w:pPr>
        <w:widowControl w:val="0"/>
        <w:numPr>
          <w:ilvl w:val="0"/>
          <w:numId w:val="8"/>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развивается ритуал жертвоприношения</w:t>
      </w:r>
    </w:p>
    <w:p w:rsidR="000F7FA2" w:rsidRPr="000F7FA2" w:rsidRDefault="000F7FA2" w:rsidP="000F7FA2">
      <w:pPr>
        <w:widowControl w:val="0"/>
        <w:numPr>
          <w:ilvl w:val="0"/>
          <w:numId w:val="8"/>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господствует трупоположение (</w:t>
      </w:r>
      <w:r w:rsidRPr="000F7FA2">
        <w:rPr>
          <w:rFonts w:eastAsia="Andale Sans UI"/>
          <w:b/>
          <w:bCs/>
          <w:kern w:val="1"/>
          <w:sz w:val="24"/>
          <w:szCs w:val="24"/>
        </w:rPr>
        <w:t>поза</w:t>
      </w:r>
      <w:r w:rsidRPr="000F7FA2">
        <w:rPr>
          <w:rFonts w:eastAsia="Andale Sans UI"/>
          <w:kern w:val="1"/>
          <w:sz w:val="24"/>
          <w:szCs w:val="24"/>
        </w:rPr>
        <w:t xml:space="preserve">: на спине, вытянутое положение; реже с </w:t>
      </w:r>
      <w:r w:rsidRPr="000F7FA2">
        <w:rPr>
          <w:rFonts w:eastAsia="Andale Sans UI"/>
          <w:kern w:val="1"/>
          <w:sz w:val="24"/>
          <w:szCs w:val="24"/>
        </w:rPr>
        <w:lastRenderedPageBreak/>
        <w:t>подогнутыми ногами. Головой на запад).</w:t>
      </w:r>
    </w:p>
    <w:p w:rsidR="000F7FA2" w:rsidRPr="000F7FA2" w:rsidRDefault="000F7FA2" w:rsidP="000F7FA2">
      <w:pPr>
        <w:widowControl w:val="0"/>
        <w:numPr>
          <w:ilvl w:val="0"/>
          <w:numId w:val="8"/>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местами- кремация (северопричерноморская лесостепная зона)</w:t>
      </w:r>
    </w:p>
    <w:p w:rsidR="000F7FA2" w:rsidRPr="000F7FA2" w:rsidRDefault="000F7FA2" w:rsidP="000F7FA2">
      <w:pPr>
        <w:widowControl w:val="0"/>
        <w:numPr>
          <w:ilvl w:val="0"/>
          <w:numId w:val="8"/>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царские курганы 4 в до н.э</w:t>
      </w:r>
    </w:p>
    <w:p w:rsidR="000F7FA2" w:rsidRPr="000F7FA2" w:rsidRDefault="000F7FA2" w:rsidP="000F7FA2">
      <w:pPr>
        <w:widowControl w:val="0"/>
        <w:numPr>
          <w:ilvl w:val="0"/>
          <w:numId w:val="8"/>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известны 1000 захоронений</w:t>
      </w:r>
    </w:p>
    <w:p w:rsidR="000F7FA2" w:rsidRPr="000F7FA2" w:rsidRDefault="000F7FA2" w:rsidP="000F7FA2">
      <w:pPr>
        <w:widowControl w:val="0"/>
        <w:numPr>
          <w:ilvl w:val="0"/>
          <w:numId w:val="8"/>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захоронения встречаются и в курганах предыдущих культур</w:t>
      </w:r>
    </w:p>
    <w:p w:rsidR="000F7FA2" w:rsidRPr="000F7FA2" w:rsidRDefault="000F7FA2" w:rsidP="000F7FA2">
      <w:pPr>
        <w:widowControl w:val="0"/>
        <w:numPr>
          <w:ilvl w:val="0"/>
          <w:numId w:val="8"/>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наличие погребального инвентаря </w:t>
      </w:r>
    </w:p>
    <w:p w:rsidR="000F7FA2" w:rsidRDefault="000F7FA2" w:rsidP="000F7FA2">
      <w:pPr>
        <w:widowControl w:val="0"/>
        <w:numPr>
          <w:ilvl w:val="0"/>
          <w:numId w:val="8"/>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древнейшие захоронения- VII в до н.э</w:t>
      </w:r>
    </w:p>
    <w:p w:rsidR="000F7FA2" w:rsidRDefault="000F7FA2" w:rsidP="000F7FA2">
      <w:pPr>
        <w:widowControl w:val="0"/>
        <w:suppressAutoHyphens/>
        <w:spacing w:after="0" w:line="100" w:lineRule="atLeast"/>
        <w:jc w:val="both"/>
        <w:rPr>
          <w:rFonts w:eastAsia="Andale Sans UI"/>
          <w:kern w:val="1"/>
          <w:sz w:val="24"/>
          <w:szCs w:val="24"/>
        </w:rPr>
      </w:pPr>
    </w:p>
    <w:p w:rsid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ind w:firstLine="555"/>
        <w:jc w:val="both"/>
        <w:rPr>
          <w:rFonts w:eastAsia="Andale Sans UI"/>
          <w:b/>
          <w:bCs/>
          <w:kern w:val="1"/>
          <w:sz w:val="24"/>
          <w:szCs w:val="24"/>
          <w:lang w:val="en-US"/>
        </w:rPr>
      </w:pPr>
      <w:r w:rsidRPr="000F7FA2">
        <w:rPr>
          <w:rFonts w:eastAsia="Andale Sans UI"/>
          <w:b/>
          <w:bCs/>
          <w:kern w:val="1"/>
          <w:sz w:val="24"/>
          <w:szCs w:val="24"/>
          <w:u w:val="single"/>
          <w:lang w:val="en-US"/>
        </w:rPr>
        <w:t xml:space="preserve">Примеры </w:t>
      </w:r>
      <w:r w:rsidRPr="000F7FA2">
        <w:rPr>
          <w:rFonts w:eastAsia="Andale Sans UI"/>
          <w:b/>
          <w:bCs/>
          <w:kern w:val="1"/>
          <w:sz w:val="24"/>
          <w:szCs w:val="24"/>
          <w:u w:val="single"/>
        </w:rPr>
        <w:t>курганов:</w:t>
      </w:r>
    </w:p>
    <w:p w:rsidR="000F7FA2" w:rsidRPr="000F7FA2" w:rsidRDefault="000F7FA2" w:rsidP="000F7FA2">
      <w:pPr>
        <w:widowControl w:val="0"/>
        <w:numPr>
          <w:ilvl w:val="0"/>
          <w:numId w:val="9"/>
        </w:numPr>
        <w:suppressAutoHyphens/>
        <w:spacing w:after="0" w:line="100" w:lineRule="atLeast"/>
        <w:ind w:firstLine="555"/>
        <w:jc w:val="both"/>
        <w:rPr>
          <w:rFonts w:eastAsia="Andale Sans UI"/>
          <w:b/>
          <w:bCs/>
          <w:kern w:val="1"/>
          <w:sz w:val="24"/>
          <w:szCs w:val="24"/>
        </w:rPr>
      </w:pPr>
      <w:r w:rsidRPr="000F7FA2">
        <w:rPr>
          <w:rFonts w:eastAsia="Andale Sans UI"/>
          <w:b/>
          <w:bCs/>
          <w:kern w:val="1"/>
          <w:sz w:val="24"/>
          <w:szCs w:val="24"/>
        </w:rPr>
        <w:t>Большой Краснознаменский курган,</w:t>
      </w:r>
      <w:r w:rsidRPr="000F7FA2">
        <w:rPr>
          <w:rFonts w:eastAsia="Andale Sans UI"/>
          <w:kern w:val="1"/>
          <w:sz w:val="24"/>
          <w:szCs w:val="24"/>
        </w:rPr>
        <w:t xml:space="preserve"> Ставрополье (рядом - храм огня с жертвенником посередине,квадрат в квадрате)</w:t>
      </w:r>
    </w:p>
    <w:p w:rsidR="000F7FA2" w:rsidRPr="000F7FA2" w:rsidRDefault="000F7FA2" w:rsidP="000F7FA2">
      <w:pPr>
        <w:widowControl w:val="0"/>
        <w:numPr>
          <w:ilvl w:val="0"/>
          <w:numId w:val="9"/>
        </w:numPr>
        <w:suppressAutoHyphens/>
        <w:spacing w:after="0" w:line="100" w:lineRule="atLeast"/>
        <w:ind w:firstLine="555"/>
        <w:jc w:val="both"/>
        <w:rPr>
          <w:rFonts w:eastAsia="Andale Sans UI"/>
          <w:b/>
          <w:bCs/>
          <w:kern w:val="1"/>
          <w:sz w:val="24"/>
          <w:szCs w:val="24"/>
        </w:rPr>
      </w:pPr>
      <w:r w:rsidRPr="000F7FA2">
        <w:rPr>
          <w:rFonts w:eastAsia="Andale Sans UI"/>
          <w:b/>
          <w:bCs/>
          <w:kern w:val="1"/>
          <w:sz w:val="24"/>
          <w:szCs w:val="24"/>
        </w:rPr>
        <w:t>Новопавловск(Ставрополье)</w:t>
      </w:r>
      <w:r w:rsidRPr="000F7FA2">
        <w:rPr>
          <w:rFonts w:eastAsia="Andale Sans UI"/>
          <w:kern w:val="1"/>
          <w:sz w:val="24"/>
          <w:szCs w:val="24"/>
        </w:rPr>
        <w:t>: земляной курган, под дерном- каменный панцирь( т.е после сооружения курган был перекрыт камнем)</w:t>
      </w:r>
    </w:p>
    <w:p w:rsidR="000F7FA2" w:rsidRPr="000F7FA2" w:rsidRDefault="000F7FA2" w:rsidP="000F7FA2">
      <w:pPr>
        <w:widowControl w:val="0"/>
        <w:numPr>
          <w:ilvl w:val="0"/>
          <w:numId w:val="9"/>
        </w:numPr>
        <w:suppressAutoHyphens/>
        <w:spacing w:after="0" w:line="100" w:lineRule="atLeast"/>
        <w:ind w:firstLine="555"/>
        <w:jc w:val="both"/>
        <w:rPr>
          <w:rFonts w:eastAsia="Andale Sans UI"/>
          <w:b/>
          <w:bCs/>
          <w:kern w:val="1"/>
          <w:sz w:val="24"/>
          <w:szCs w:val="24"/>
          <w:lang w:val="en-US"/>
        </w:rPr>
      </w:pPr>
      <w:r w:rsidRPr="000F7FA2">
        <w:rPr>
          <w:rFonts w:eastAsia="Andale Sans UI"/>
          <w:b/>
          <w:bCs/>
          <w:kern w:val="1"/>
          <w:sz w:val="24"/>
          <w:szCs w:val="24"/>
          <w:lang w:val="en-US"/>
        </w:rPr>
        <w:t>Новозаведенное:</w:t>
      </w:r>
      <w:r w:rsidRPr="000F7FA2">
        <w:rPr>
          <w:rFonts w:eastAsia="Andale Sans UI"/>
          <w:kern w:val="1"/>
          <w:sz w:val="24"/>
          <w:szCs w:val="24"/>
          <w:lang w:val="en-US"/>
        </w:rPr>
        <w:t xml:space="preserve"> сложное камышовое сооружение</w:t>
      </w:r>
    </w:p>
    <w:p w:rsidR="000F7FA2" w:rsidRPr="000F7FA2" w:rsidRDefault="000F7FA2" w:rsidP="000F7FA2">
      <w:pPr>
        <w:widowControl w:val="0"/>
        <w:numPr>
          <w:ilvl w:val="0"/>
          <w:numId w:val="9"/>
        </w:numPr>
        <w:suppressAutoHyphens/>
        <w:spacing w:after="0" w:line="100" w:lineRule="atLeast"/>
        <w:ind w:firstLine="555"/>
        <w:jc w:val="both"/>
        <w:rPr>
          <w:rFonts w:eastAsia="Andale Sans UI"/>
          <w:b/>
          <w:bCs/>
          <w:kern w:val="1"/>
          <w:sz w:val="24"/>
          <w:szCs w:val="24"/>
        </w:rPr>
      </w:pPr>
      <w:r w:rsidRPr="000F7FA2">
        <w:rPr>
          <w:rFonts w:eastAsia="Andale Sans UI"/>
          <w:b/>
          <w:bCs/>
          <w:kern w:val="1"/>
          <w:sz w:val="24"/>
          <w:szCs w:val="24"/>
        </w:rPr>
        <w:t>Чертомлык:</w:t>
      </w:r>
      <w:r w:rsidRPr="000F7FA2">
        <w:rPr>
          <w:rFonts w:eastAsia="Andale Sans UI"/>
          <w:kern w:val="1"/>
          <w:sz w:val="24"/>
          <w:szCs w:val="24"/>
        </w:rPr>
        <w:t xml:space="preserve"> катакомба с 4-мя камерами; царская могила(вместе с царем хоронились еще 6 человек =&gt; жертвоприношения)</w:t>
      </w:r>
    </w:p>
    <w:p w:rsidR="000F7FA2" w:rsidRPr="000F7FA2" w:rsidRDefault="000F7FA2" w:rsidP="000F7FA2">
      <w:pPr>
        <w:widowControl w:val="0"/>
        <w:suppressAutoHyphens/>
        <w:spacing w:after="0" w:line="100" w:lineRule="atLeast"/>
        <w:ind w:firstLine="555"/>
        <w:jc w:val="both"/>
        <w:rPr>
          <w:rFonts w:eastAsia="Andale Sans UI"/>
          <w:b/>
          <w:bCs/>
          <w:kern w:val="1"/>
          <w:sz w:val="24"/>
          <w:szCs w:val="24"/>
        </w:rPr>
      </w:pPr>
      <w:r w:rsidRPr="000F7FA2">
        <w:rPr>
          <w:rFonts w:eastAsia="Andale Sans UI"/>
          <w:b/>
          <w:bCs/>
          <w:kern w:val="1"/>
          <w:sz w:val="24"/>
          <w:szCs w:val="24"/>
        </w:rPr>
        <w:t>!В могилы часто укладывались лошади,повозки, колесницы.!</w:t>
      </w:r>
    </w:p>
    <w:p w:rsidR="000F7FA2" w:rsidRPr="000F7FA2" w:rsidRDefault="000F7FA2" w:rsidP="000F7FA2">
      <w:pPr>
        <w:widowControl w:val="0"/>
        <w:numPr>
          <w:ilvl w:val="0"/>
          <w:numId w:val="10"/>
        </w:numPr>
        <w:suppressAutoHyphens/>
        <w:spacing w:after="0" w:line="100" w:lineRule="atLeast"/>
        <w:ind w:firstLine="555"/>
        <w:jc w:val="both"/>
        <w:rPr>
          <w:rFonts w:eastAsia="Andale Sans UI"/>
          <w:kern w:val="1"/>
          <w:sz w:val="24"/>
          <w:szCs w:val="24"/>
        </w:rPr>
      </w:pPr>
      <w:r w:rsidRPr="000F7FA2">
        <w:rPr>
          <w:rFonts w:eastAsia="Andale Sans UI"/>
          <w:b/>
          <w:bCs/>
          <w:kern w:val="1"/>
          <w:sz w:val="24"/>
          <w:szCs w:val="24"/>
        </w:rPr>
        <w:t>Куль-Оба(Крым)</w:t>
      </w:r>
      <w:r w:rsidRPr="000F7FA2">
        <w:rPr>
          <w:rFonts w:eastAsia="Andale Sans UI"/>
          <w:kern w:val="1"/>
          <w:sz w:val="24"/>
          <w:szCs w:val="24"/>
        </w:rPr>
        <w:t>: отличается от скифских курганов — располагается в рамках Пантикопейского некрополя; склеп 4 на 4 метра, греческая арх-ра+скифская погребальная культура.</w:t>
      </w:r>
      <w:r w:rsidRPr="000F7FA2">
        <w:rPr>
          <w:rFonts w:eastAsia="Andale Sans UI"/>
          <w:kern w:val="1"/>
          <w:sz w:val="24"/>
          <w:szCs w:val="24"/>
          <w:lang w:val="en-US"/>
        </w:rPr>
        <w:t> </w:t>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p>
    <w:p w:rsidR="000F7FA2" w:rsidRPr="000F7FA2" w:rsidRDefault="000F7FA2" w:rsidP="000F7FA2">
      <w:pPr>
        <w:widowControl w:val="0"/>
        <w:numPr>
          <w:ilvl w:val="0"/>
          <w:numId w:val="12"/>
        </w:numPr>
        <w:suppressAutoHyphens/>
        <w:spacing w:after="0" w:line="100" w:lineRule="atLeast"/>
        <w:ind w:firstLine="555"/>
        <w:jc w:val="both"/>
        <w:rPr>
          <w:rFonts w:eastAsia="Andale Sans UI"/>
          <w:kern w:val="1"/>
          <w:sz w:val="24"/>
          <w:szCs w:val="24"/>
        </w:rPr>
      </w:pPr>
      <w:r w:rsidRPr="000F7FA2">
        <w:rPr>
          <w:rFonts w:eastAsia="Andale Sans UI"/>
          <w:b/>
          <w:bCs/>
          <w:kern w:val="1"/>
          <w:sz w:val="24"/>
          <w:szCs w:val="24"/>
        </w:rPr>
        <w:t>Поселения.</w:t>
      </w:r>
    </w:p>
    <w:p w:rsidR="000F7FA2" w:rsidRPr="000F7FA2" w:rsidRDefault="000F7FA2" w:rsidP="000F7FA2">
      <w:pPr>
        <w:widowControl w:val="0"/>
        <w:numPr>
          <w:ilvl w:val="0"/>
          <w:numId w:val="13"/>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в связи с постепенным оседанием племен появляются городища</w:t>
      </w:r>
    </w:p>
    <w:p w:rsidR="000F7FA2" w:rsidRPr="000F7FA2" w:rsidRDefault="000F7FA2" w:rsidP="000F7FA2">
      <w:pPr>
        <w:widowControl w:val="0"/>
        <w:numPr>
          <w:ilvl w:val="0"/>
          <w:numId w:val="13"/>
        </w:numPr>
        <w:suppressAutoHyphens/>
        <w:spacing w:after="0" w:line="100" w:lineRule="atLeast"/>
        <w:ind w:firstLine="555"/>
        <w:jc w:val="both"/>
        <w:rPr>
          <w:rFonts w:eastAsia="Andale Sans UI"/>
          <w:b/>
          <w:bCs/>
          <w:kern w:val="1"/>
          <w:sz w:val="24"/>
          <w:szCs w:val="24"/>
        </w:rPr>
      </w:pPr>
      <w:r w:rsidRPr="000F7FA2">
        <w:rPr>
          <w:rFonts w:eastAsia="Andale Sans UI"/>
          <w:kern w:val="1"/>
          <w:sz w:val="24"/>
          <w:szCs w:val="24"/>
        </w:rPr>
        <w:t>типы жилищ: кибитки, юрты, полуземлянки(каркасные жилища, обмазанные глиной)</w:t>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r w:rsidRPr="000F7FA2">
        <w:rPr>
          <w:rFonts w:eastAsia="Andale Sans UI"/>
          <w:b/>
          <w:bCs/>
          <w:kern w:val="1"/>
          <w:sz w:val="24"/>
          <w:szCs w:val="24"/>
        </w:rPr>
        <w:t>Каменское  городище(степь)</w:t>
      </w:r>
      <w:r w:rsidRPr="000F7FA2">
        <w:rPr>
          <w:rFonts w:eastAsia="Andale Sans UI"/>
          <w:kern w:val="1"/>
          <w:sz w:val="24"/>
          <w:szCs w:val="24"/>
        </w:rPr>
        <w:t>: протостолица скифов - овальные и четырехугольные землянки  и наземные домам глинобитным очагом, стены домов из вертикально врытых бревен</w:t>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r>
        <w:rPr>
          <w:rFonts w:eastAsia="Andale Sans UI"/>
          <w:noProof/>
          <w:kern w:val="1"/>
          <w:sz w:val="24"/>
          <w:szCs w:val="24"/>
          <w:lang w:eastAsia="ru-RU"/>
        </w:rPr>
        <w:drawing>
          <wp:anchor distT="0" distB="0" distL="71755" distR="0" simplePos="0" relativeHeight="251683840" behindDoc="0" locked="0" layoutInCell="1" allowOverlap="1" wp14:anchorId="7302371C" wp14:editId="37092821">
            <wp:simplePos x="0" y="0"/>
            <wp:positionH relativeFrom="column">
              <wp:posOffset>3345815</wp:posOffset>
            </wp:positionH>
            <wp:positionV relativeFrom="paragraph">
              <wp:posOffset>191770</wp:posOffset>
            </wp:positionV>
            <wp:extent cx="2856865" cy="3313430"/>
            <wp:effectExtent l="0" t="0" r="635" b="1270"/>
            <wp:wrapSquare wrapText="lef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56865" cy="33134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F7FA2">
        <w:rPr>
          <w:rFonts w:eastAsia="Andale Sans UI"/>
          <w:b/>
          <w:bCs/>
          <w:kern w:val="1"/>
          <w:sz w:val="24"/>
          <w:szCs w:val="24"/>
        </w:rPr>
        <w:t>Бельское городище(лесостепь)</w:t>
      </w:r>
      <w:r w:rsidRPr="000F7FA2">
        <w:rPr>
          <w:rFonts w:eastAsia="Andale Sans UI"/>
          <w:kern w:val="1"/>
          <w:sz w:val="24"/>
          <w:szCs w:val="24"/>
        </w:rPr>
        <w:t>: 4.400 Га, на р.Воркскле, мощное фортификационное сооружение+ров</w:t>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p>
    <w:p w:rsidR="000F7FA2" w:rsidRPr="000F7FA2" w:rsidRDefault="000F7FA2" w:rsidP="000F7FA2">
      <w:pPr>
        <w:widowControl w:val="0"/>
        <w:numPr>
          <w:ilvl w:val="0"/>
          <w:numId w:val="14"/>
        </w:numPr>
        <w:suppressAutoHyphens/>
        <w:spacing w:after="0" w:line="100" w:lineRule="atLeast"/>
        <w:ind w:firstLine="555"/>
        <w:jc w:val="both"/>
        <w:rPr>
          <w:rFonts w:eastAsia="Andale Sans UI"/>
          <w:kern w:val="1"/>
          <w:sz w:val="24"/>
          <w:szCs w:val="24"/>
        </w:rPr>
      </w:pPr>
      <w:r w:rsidRPr="000F7FA2">
        <w:rPr>
          <w:rFonts w:eastAsia="Andale Sans UI"/>
          <w:b/>
          <w:bCs/>
          <w:kern w:val="1"/>
          <w:sz w:val="24"/>
          <w:szCs w:val="24"/>
        </w:rPr>
        <w:t>Ведущие элементы материальной культуры.</w:t>
      </w:r>
    </w:p>
    <w:p w:rsidR="000F7FA2" w:rsidRPr="000F7FA2" w:rsidRDefault="000F7FA2" w:rsidP="000F7FA2">
      <w:pPr>
        <w:widowControl w:val="0"/>
        <w:numPr>
          <w:ilvl w:val="0"/>
          <w:numId w:val="15"/>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конское снаряжение (псалии, оголовные ремни, удила, украшения)</w:t>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p>
    <w:p w:rsidR="000F7FA2" w:rsidRPr="000F7FA2" w:rsidRDefault="000F7FA2" w:rsidP="000F7FA2">
      <w:pPr>
        <w:widowControl w:val="0"/>
        <w:numPr>
          <w:ilvl w:val="0"/>
          <w:numId w:val="15"/>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наступательное вооружение: широкое распространение лука и стрел;сигмавидный лук, колчаны(дариды), втульчатые наконечники из бронзы или кости; мечи(акинаки),копье,топорики,клевцы.</w:t>
      </w:r>
    </w:p>
    <w:p w:rsidR="000F7FA2" w:rsidRPr="000F7FA2" w:rsidRDefault="000F7FA2" w:rsidP="000F7FA2">
      <w:pPr>
        <w:widowControl w:val="0"/>
        <w:numPr>
          <w:ilvl w:val="0"/>
          <w:numId w:val="15"/>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античные и чешуйчатые шлемы</w:t>
      </w:r>
    </w:p>
    <w:p w:rsidR="000F7FA2" w:rsidRPr="000F7FA2" w:rsidRDefault="000F7FA2" w:rsidP="000F7FA2">
      <w:pPr>
        <w:widowControl w:val="0"/>
        <w:numPr>
          <w:ilvl w:val="0"/>
          <w:numId w:val="15"/>
        </w:numPr>
        <w:suppressAutoHyphens/>
        <w:spacing w:after="0" w:line="100" w:lineRule="atLeast"/>
        <w:ind w:firstLine="555"/>
        <w:jc w:val="both"/>
        <w:rPr>
          <w:rFonts w:eastAsia="Andale Sans UI"/>
          <w:b/>
          <w:bCs/>
          <w:kern w:val="1"/>
          <w:sz w:val="24"/>
          <w:szCs w:val="24"/>
        </w:rPr>
      </w:pPr>
      <w:r w:rsidRPr="000F7FA2">
        <w:rPr>
          <w:rFonts w:eastAsia="Andale Sans UI"/>
          <w:kern w:val="1"/>
          <w:sz w:val="24"/>
          <w:szCs w:val="24"/>
        </w:rPr>
        <w:t>защитное вооружение: панцири</w:t>
      </w:r>
    </w:p>
    <w:p w:rsidR="000F7FA2" w:rsidRPr="000F7FA2" w:rsidRDefault="000F7FA2" w:rsidP="000F7FA2">
      <w:pPr>
        <w:widowControl w:val="0"/>
        <w:numPr>
          <w:ilvl w:val="0"/>
          <w:numId w:val="15"/>
        </w:numPr>
        <w:suppressAutoHyphens/>
        <w:spacing w:after="0" w:line="100" w:lineRule="atLeast"/>
        <w:ind w:firstLine="555"/>
        <w:jc w:val="both"/>
        <w:rPr>
          <w:rFonts w:eastAsia="Andale Sans UI"/>
          <w:kern w:val="1"/>
          <w:sz w:val="24"/>
          <w:szCs w:val="24"/>
        </w:rPr>
      </w:pPr>
      <w:r w:rsidRPr="000F7FA2">
        <w:rPr>
          <w:rFonts w:eastAsia="Andale Sans UI"/>
          <w:b/>
          <w:bCs/>
          <w:kern w:val="1"/>
          <w:sz w:val="24"/>
          <w:szCs w:val="24"/>
        </w:rPr>
        <w:t>искусство</w:t>
      </w:r>
      <w:r w:rsidRPr="000F7FA2">
        <w:rPr>
          <w:rFonts w:eastAsia="Andale Sans UI"/>
          <w:kern w:val="1"/>
          <w:sz w:val="24"/>
          <w:szCs w:val="24"/>
        </w:rPr>
        <w:t>: мелкая пластика - гипертрофированные элементы, мотив свернувшегося в кольцо хищника;   магическое назначение  искусства; элементы солярного культа,анимизма. Самое популярное изображение —  олень и хищник,свернувшийся в кольцо.</w:t>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r>
        <w:rPr>
          <w:rFonts w:eastAsia="Andale Sans UI"/>
          <w:noProof/>
          <w:kern w:val="1"/>
          <w:sz w:val="24"/>
          <w:szCs w:val="24"/>
          <w:lang w:eastAsia="ru-RU"/>
        </w:rPr>
        <w:drawing>
          <wp:anchor distT="0" distB="0" distL="0" distR="0" simplePos="0" relativeHeight="251682816" behindDoc="0" locked="0" layoutInCell="1" allowOverlap="1" wp14:anchorId="755556AC" wp14:editId="65EAF8C5">
            <wp:simplePos x="0" y="0"/>
            <wp:positionH relativeFrom="column">
              <wp:align>center</wp:align>
            </wp:positionH>
            <wp:positionV relativeFrom="paragraph">
              <wp:posOffset>0</wp:posOffset>
            </wp:positionV>
            <wp:extent cx="4010660" cy="5523865"/>
            <wp:effectExtent l="0" t="0" r="8890" b="635"/>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10660" cy="55238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F7FA2" w:rsidRPr="000F7FA2" w:rsidRDefault="000F7FA2" w:rsidP="000F7FA2">
      <w:pPr>
        <w:widowControl w:val="0"/>
        <w:numPr>
          <w:ilvl w:val="0"/>
          <w:numId w:val="16"/>
        </w:numPr>
        <w:suppressAutoHyphens/>
        <w:spacing w:after="0" w:line="100" w:lineRule="atLeast"/>
        <w:ind w:firstLine="555"/>
        <w:jc w:val="both"/>
        <w:rPr>
          <w:rFonts w:eastAsia="Andale Sans UI"/>
          <w:kern w:val="1"/>
          <w:sz w:val="24"/>
          <w:szCs w:val="24"/>
        </w:rPr>
      </w:pPr>
      <w:r w:rsidRPr="000F7FA2">
        <w:rPr>
          <w:rFonts w:eastAsia="Andale Sans UI"/>
          <w:b/>
          <w:bCs/>
          <w:kern w:val="1"/>
          <w:sz w:val="24"/>
          <w:szCs w:val="24"/>
        </w:rPr>
        <w:t>Одежда.</w:t>
      </w:r>
    </w:p>
    <w:p w:rsidR="000F7FA2" w:rsidRPr="000F7FA2" w:rsidRDefault="000F7FA2" w:rsidP="000F7FA2">
      <w:pPr>
        <w:widowControl w:val="0"/>
        <w:numPr>
          <w:ilvl w:val="0"/>
          <w:numId w:val="17"/>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штаны и куртки; длинные платья-накидки,расшитые золотом (у богатых); головные убора — конусы (усеченные)</w:t>
      </w:r>
    </w:p>
    <w:p w:rsidR="000F7FA2" w:rsidRPr="000F7FA2" w:rsidRDefault="000F7FA2" w:rsidP="000F7FA2">
      <w:pPr>
        <w:widowControl w:val="0"/>
        <w:numPr>
          <w:ilvl w:val="0"/>
          <w:numId w:val="17"/>
        </w:numPr>
        <w:suppressAutoHyphens/>
        <w:spacing w:after="0" w:line="100" w:lineRule="atLeast"/>
        <w:ind w:firstLine="555"/>
        <w:jc w:val="both"/>
        <w:rPr>
          <w:rFonts w:eastAsia="Andale Sans UI"/>
          <w:b/>
          <w:bCs/>
          <w:kern w:val="1"/>
          <w:sz w:val="24"/>
          <w:szCs w:val="24"/>
        </w:rPr>
      </w:pPr>
      <w:r w:rsidRPr="000F7FA2">
        <w:rPr>
          <w:rFonts w:eastAsia="Andale Sans UI"/>
          <w:kern w:val="1"/>
          <w:sz w:val="24"/>
          <w:szCs w:val="24"/>
        </w:rPr>
        <w:t xml:space="preserve">украшения: височные подвески, гребни, зеркала из бронзы, пикторали </w:t>
      </w:r>
    </w:p>
    <w:p w:rsidR="000F7FA2" w:rsidRPr="000F7FA2" w:rsidRDefault="000F7FA2" w:rsidP="000F7FA2">
      <w:pPr>
        <w:widowControl w:val="0"/>
        <w:numPr>
          <w:ilvl w:val="0"/>
          <w:numId w:val="18"/>
        </w:numPr>
        <w:suppressAutoHyphens/>
        <w:spacing w:after="0" w:line="100" w:lineRule="atLeast"/>
        <w:ind w:firstLine="555"/>
        <w:jc w:val="both"/>
        <w:rPr>
          <w:rFonts w:eastAsia="Andale Sans UI"/>
          <w:kern w:val="1"/>
          <w:sz w:val="24"/>
          <w:szCs w:val="24"/>
        </w:rPr>
      </w:pPr>
      <w:r w:rsidRPr="000F7FA2">
        <w:rPr>
          <w:rFonts w:eastAsia="Andale Sans UI"/>
          <w:b/>
          <w:bCs/>
          <w:kern w:val="1"/>
          <w:sz w:val="24"/>
          <w:szCs w:val="24"/>
        </w:rPr>
        <w:t>Керамика</w:t>
      </w:r>
    </w:p>
    <w:p w:rsidR="000F7FA2" w:rsidRPr="000F7FA2" w:rsidRDefault="000F7FA2" w:rsidP="000F7FA2">
      <w:pPr>
        <w:widowControl w:val="0"/>
        <w:numPr>
          <w:ilvl w:val="0"/>
          <w:numId w:val="19"/>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нет гончарного круга</w:t>
      </w:r>
    </w:p>
    <w:p w:rsidR="000F7FA2" w:rsidRPr="000F7FA2" w:rsidRDefault="000F7FA2" w:rsidP="000F7FA2">
      <w:pPr>
        <w:widowControl w:val="0"/>
        <w:numPr>
          <w:ilvl w:val="0"/>
          <w:numId w:val="19"/>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формы керамики: кубышки, чаши т т.д</w:t>
      </w:r>
    </w:p>
    <w:p w:rsidR="000F7FA2" w:rsidRPr="000F7FA2" w:rsidRDefault="000F7FA2" w:rsidP="000F7FA2">
      <w:pPr>
        <w:widowControl w:val="0"/>
        <w:numPr>
          <w:ilvl w:val="0"/>
          <w:numId w:val="19"/>
        </w:numPr>
        <w:suppressAutoHyphens/>
        <w:spacing w:after="0" w:line="100" w:lineRule="atLeast"/>
        <w:ind w:firstLine="555"/>
        <w:jc w:val="both"/>
        <w:rPr>
          <w:rFonts w:eastAsia="Andale Sans UI"/>
          <w:b/>
          <w:bCs/>
          <w:kern w:val="1"/>
          <w:sz w:val="24"/>
          <w:szCs w:val="24"/>
        </w:rPr>
      </w:pPr>
      <w:r w:rsidRPr="000F7FA2">
        <w:rPr>
          <w:rFonts w:eastAsia="Andale Sans UI"/>
          <w:kern w:val="1"/>
          <w:sz w:val="24"/>
          <w:szCs w:val="24"/>
        </w:rPr>
        <w:t>грубое оформление ( орнамент: вдавление или налепы; геометрические грубые узоры)</w:t>
      </w:r>
    </w:p>
    <w:p w:rsidR="000F7FA2" w:rsidRPr="000F7FA2" w:rsidRDefault="000F7FA2" w:rsidP="000F7FA2">
      <w:pPr>
        <w:widowControl w:val="0"/>
        <w:numPr>
          <w:ilvl w:val="0"/>
          <w:numId w:val="20"/>
        </w:numPr>
        <w:suppressAutoHyphens/>
        <w:spacing w:after="0" w:line="100" w:lineRule="atLeast"/>
        <w:ind w:firstLine="555"/>
        <w:jc w:val="both"/>
        <w:rPr>
          <w:rFonts w:eastAsia="Andale Sans UI"/>
          <w:kern w:val="1"/>
          <w:sz w:val="24"/>
          <w:szCs w:val="24"/>
        </w:rPr>
      </w:pPr>
      <w:r w:rsidRPr="000F7FA2">
        <w:rPr>
          <w:rFonts w:eastAsia="Andale Sans UI"/>
          <w:b/>
          <w:bCs/>
          <w:kern w:val="1"/>
          <w:sz w:val="24"/>
          <w:szCs w:val="24"/>
        </w:rPr>
        <w:t>Изделия из бронзы.</w:t>
      </w:r>
    </w:p>
    <w:p w:rsidR="000F7FA2" w:rsidRPr="000F7FA2" w:rsidRDefault="000F7FA2" w:rsidP="000F7FA2">
      <w:pPr>
        <w:widowControl w:val="0"/>
        <w:numPr>
          <w:ilvl w:val="0"/>
          <w:numId w:val="21"/>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бронзовые котлы</w:t>
      </w:r>
    </w:p>
    <w:p w:rsidR="000F7FA2" w:rsidRPr="000F7FA2" w:rsidRDefault="000F7FA2" w:rsidP="000F7FA2">
      <w:pPr>
        <w:widowControl w:val="0"/>
        <w:numPr>
          <w:ilvl w:val="0"/>
          <w:numId w:val="21"/>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зеркала</w:t>
      </w:r>
    </w:p>
    <w:p w:rsidR="000F7FA2" w:rsidRPr="000F7FA2" w:rsidRDefault="000F7FA2" w:rsidP="000F7FA2">
      <w:pPr>
        <w:widowControl w:val="0"/>
        <w:numPr>
          <w:ilvl w:val="0"/>
          <w:numId w:val="21"/>
        </w:numPr>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оружие</w:t>
      </w:r>
    </w:p>
    <w:p w:rsidR="000F7FA2" w:rsidRPr="000F7FA2" w:rsidRDefault="000F7FA2" w:rsidP="000F7FA2">
      <w:pPr>
        <w:widowControl w:val="0"/>
        <w:suppressAutoHyphens/>
        <w:spacing w:after="0" w:line="100" w:lineRule="atLeast"/>
        <w:jc w:val="both"/>
        <w:rPr>
          <w:rFonts w:eastAsia="Andale Sans UI"/>
          <w:kern w:val="1"/>
          <w:sz w:val="24"/>
          <w:szCs w:val="24"/>
        </w:rPr>
      </w:pPr>
      <w:r>
        <w:rPr>
          <w:rFonts w:eastAsia="Andale Sans UI"/>
          <w:noProof/>
          <w:kern w:val="1"/>
          <w:sz w:val="24"/>
          <w:szCs w:val="24"/>
          <w:lang w:eastAsia="ru-RU"/>
        </w:rPr>
        <w:lastRenderedPageBreak/>
        <w:drawing>
          <wp:anchor distT="0" distB="0" distL="0" distR="0" simplePos="0" relativeHeight="251684864" behindDoc="0" locked="0" layoutInCell="1" allowOverlap="1" wp14:anchorId="02569A2D" wp14:editId="4F656672">
            <wp:simplePos x="0" y="0"/>
            <wp:positionH relativeFrom="column">
              <wp:posOffset>-524510</wp:posOffset>
            </wp:positionH>
            <wp:positionV relativeFrom="paragraph">
              <wp:posOffset>-258445</wp:posOffset>
            </wp:positionV>
            <wp:extent cx="3808095" cy="5604510"/>
            <wp:effectExtent l="0" t="0" r="1905" b="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08095" cy="56045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ndale Sans UI"/>
          <w:noProof/>
          <w:kern w:val="1"/>
          <w:sz w:val="24"/>
          <w:szCs w:val="24"/>
          <w:lang w:eastAsia="ru-RU"/>
        </w:rPr>
        <w:drawing>
          <wp:anchor distT="0" distB="0" distL="0" distR="0" simplePos="0" relativeHeight="251685888" behindDoc="0" locked="0" layoutInCell="1" allowOverlap="1" wp14:anchorId="001802CE" wp14:editId="343045B8">
            <wp:simplePos x="0" y="0"/>
            <wp:positionH relativeFrom="column">
              <wp:posOffset>3455035</wp:posOffset>
            </wp:positionH>
            <wp:positionV relativeFrom="paragraph">
              <wp:posOffset>1137285</wp:posOffset>
            </wp:positionV>
            <wp:extent cx="3257550" cy="5067300"/>
            <wp:effectExtent l="0" t="0" r="0" b="0"/>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57550" cy="50673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r w:rsidRPr="000F7FA2">
        <w:rPr>
          <w:rFonts w:eastAsia="Andale Sans UI"/>
          <w:b/>
          <w:bCs/>
          <w:kern w:val="1"/>
          <w:sz w:val="24"/>
          <w:szCs w:val="24"/>
        </w:rPr>
        <w:t>* Хозяйство и орудия труда.</w:t>
      </w:r>
    </w:p>
    <w:p w:rsidR="000F7FA2" w:rsidRPr="000F7FA2" w:rsidRDefault="000F7FA2" w:rsidP="000F7FA2">
      <w:pPr>
        <w:widowControl w:val="0"/>
        <w:suppressAutoHyphens/>
        <w:spacing w:after="0" w:line="100" w:lineRule="atLeast"/>
        <w:jc w:val="both"/>
        <w:rPr>
          <w:rFonts w:eastAsia="Andale Sans UI"/>
          <w:kern w:val="1"/>
          <w:sz w:val="24"/>
          <w:szCs w:val="24"/>
        </w:rPr>
      </w:pP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 xml:space="preserve">Основа скифской экономики в </w:t>
      </w:r>
      <w:r w:rsidRPr="000F7FA2">
        <w:rPr>
          <w:rFonts w:eastAsia="Andale Sans UI"/>
          <w:b/>
          <w:bCs/>
          <w:kern w:val="1"/>
          <w:sz w:val="24"/>
          <w:szCs w:val="24"/>
        </w:rPr>
        <w:t xml:space="preserve">степях </w:t>
      </w:r>
      <w:r w:rsidRPr="000F7FA2">
        <w:rPr>
          <w:rFonts w:eastAsia="Andale Sans UI"/>
          <w:kern w:val="1"/>
          <w:sz w:val="24"/>
          <w:szCs w:val="24"/>
        </w:rPr>
        <w:t xml:space="preserve">Северного Причерноморья — </w:t>
      </w:r>
      <w:r w:rsidRPr="000F7FA2">
        <w:rPr>
          <w:rFonts w:eastAsia="Andale Sans UI"/>
          <w:b/>
          <w:bCs/>
          <w:kern w:val="1"/>
          <w:sz w:val="24"/>
          <w:szCs w:val="24"/>
        </w:rPr>
        <w:t xml:space="preserve">скотоводство — </w:t>
      </w:r>
      <w:r w:rsidRPr="000F7FA2">
        <w:rPr>
          <w:rFonts w:eastAsia="Andale Sans UI"/>
          <w:kern w:val="1"/>
          <w:sz w:val="24"/>
          <w:szCs w:val="24"/>
        </w:rPr>
        <w:t xml:space="preserve">изначально исключительно — </w:t>
      </w:r>
      <w:r w:rsidRPr="000F7FA2">
        <w:rPr>
          <w:rFonts w:eastAsia="Andale Sans UI"/>
          <w:b/>
          <w:bCs/>
          <w:kern w:val="1"/>
          <w:sz w:val="24"/>
          <w:szCs w:val="24"/>
        </w:rPr>
        <w:t xml:space="preserve">кочевое, </w:t>
      </w:r>
      <w:r w:rsidRPr="000F7FA2">
        <w:rPr>
          <w:rFonts w:eastAsia="Andale Sans UI"/>
          <w:kern w:val="1"/>
          <w:sz w:val="24"/>
          <w:szCs w:val="24"/>
        </w:rPr>
        <w:t xml:space="preserve">со временем местами сменившееся </w:t>
      </w:r>
      <w:r w:rsidRPr="000F7FA2">
        <w:rPr>
          <w:rFonts w:eastAsia="Andale Sans UI"/>
          <w:b/>
          <w:bCs/>
          <w:kern w:val="1"/>
          <w:sz w:val="24"/>
          <w:szCs w:val="24"/>
        </w:rPr>
        <w:t>полукочевым.</w:t>
      </w:r>
      <w:r w:rsidRPr="000F7FA2">
        <w:rPr>
          <w:rFonts w:eastAsia="Andale Sans UI"/>
          <w:kern w:val="1"/>
          <w:sz w:val="24"/>
          <w:szCs w:val="24"/>
        </w:rPr>
        <w:t xml:space="preserve"> </w:t>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 xml:space="preserve">У скифов Нижнего Поднепровья зарождается </w:t>
      </w:r>
      <w:r w:rsidRPr="000F7FA2">
        <w:rPr>
          <w:rFonts w:eastAsia="Andale Sans UI"/>
          <w:b/>
          <w:bCs/>
          <w:kern w:val="1"/>
          <w:sz w:val="24"/>
          <w:szCs w:val="24"/>
        </w:rPr>
        <w:t xml:space="preserve">земледелие, </w:t>
      </w:r>
      <w:r w:rsidRPr="000F7FA2">
        <w:rPr>
          <w:rFonts w:eastAsia="Andale Sans UI"/>
          <w:kern w:val="1"/>
          <w:sz w:val="24"/>
          <w:szCs w:val="24"/>
        </w:rPr>
        <w:t xml:space="preserve">игравшее здесь исключительно подсобную, в основном фуражную роль. Разводили ячмень и просо, землю обрабатывали костяными лопаточками и мотыгами с железными наконечниками, урожай собирали железными серпами, использовали каменные зернотерки. </w:t>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 xml:space="preserve">Начало эпохи железа в Восточной Европе связано именно с развитием киммерийской и скифской культур. </w:t>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В черной металлургии использовался в основном бурый железняк, добытая руда обогащалась, обжигалась в ямных и шахтных горнах. Обнаружены остатки кузнечного дела.</w:t>
      </w:r>
    </w:p>
    <w:p w:rsidR="000F7FA2" w:rsidRPr="000F7FA2" w:rsidRDefault="000F7FA2" w:rsidP="000F7FA2">
      <w:pPr>
        <w:widowControl w:val="0"/>
        <w:suppressAutoHyphens/>
        <w:spacing w:after="0" w:line="100" w:lineRule="atLeast"/>
        <w:ind w:firstLine="555"/>
        <w:jc w:val="both"/>
        <w:rPr>
          <w:rFonts w:eastAsia="Andale Sans UI"/>
          <w:kern w:val="1"/>
          <w:sz w:val="24"/>
          <w:szCs w:val="24"/>
        </w:rPr>
      </w:pPr>
      <w:r w:rsidRPr="000F7FA2">
        <w:rPr>
          <w:rFonts w:eastAsia="Andale Sans UI"/>
          <w:kern w:val="1"/>
          <w:sz w:val="24"/>
          <w:szCs w:val="24"/>
        </w:rPr>
        <w:t>Сырье для цветной металлургии приходило с Северного Кавказа, Южного Урала, Казахстана, с балкано-карпатских рудников.</w:t>
      </w:r>
    </w:p>
    <w:p w:rsidR="000F7FA2" w:rsidRPr="000F7FA2" w:rsidRDefault="000F7FA2" w:rsidP="000F7FA2">
      <w:pPr>
        <w:widowControl w:val="0"/>
        <w:suppressAutoHyphens/>
        <w:spacing w:after="0" w:line="100" w:lineRule="atLeast"/>
        <w:ind w:firstLine="555"/>
        <w:jc w:val="both"/>
        <w:rPr>
          <w:rFonts w:eastAsia="Andale Sans UI"/>
          <w:b/>
          <w:bCs/>
          <w:kern w:val="1"/>
          <w:sz w:val="24"/>
          <w:szCs w:val="24"/>
        </w:rPr>
      </w:pPr>
      <w:r w:rsidRPr="000F7FA2">
        <w:rPr>
          <w:rFonts w:eastAsia="Andale Sans UI"/>
          <w:kern w:val="1"/>
          <w:sz w:val="24"/>
          <w:szCs w:val="24"/>
        </w:rPr>
        <w:t xml:space="preserve">На высоком уровне была обработка кости и рога, служивший преимущественно для изготовления орудий труд и элементов конского снаряжения. Широко распространено </w:t>
      </w:r>
      <w:r w:rsidRPr="000F7FA2">
        <w:rPr>
          <w:rFonts w:eastAsia="Andale Sans UI"/>
          <w:kern w:val="1"/>
          <w:sz w:val="24"/>
          <w:szCs w:val="24"/>
        </w:rPr>
        <w:lastRenderedPageBreak/>
        <w:t>кожевенное дело. Сырье для прядения и ткачества — овечья шерсть, лен, конопля.</w:t>
      </w:r>
    </w:p>
    <w:p w:rsidR="000F7FA2" w:rsidRPr="000F7FA2" w:rsidRDefault="000F7FA2" w:rsidP="000F7FA2">
      <w:pPr>
        <w:widowControl w:val="0"/>
        <w:tabs>
          <w:tab w:val="left" w:pos="600"/>
        </w:tabs>
        <w:suppressAutoHyphens/>
        <w:spacing w:after="0" w:line="100" w:lineRule="atLeast"/>
        <w:ind w:firstLine="540"/>
        <w:jc w:val="both"/>
        <w:rPr>
          <w:rFonts w:eastAsia="Andale Sans UI"/>
          <w:b/>
          <w:bCs/>
          <w:kern w:val="1"/>
          <w:sz w:val="24"/>
          <w:szCs w:val="24"/>
        </w:rPr>
      </w:pPr>
    </w:p>
    <w:p w:rsidR="000F7FA2" w:rsidRPr="000F7FA2" w:rsidRDefault="000F7FA2" w:rsidP="000F7FA2">
      <w:pPr>
        <w:widowControl w:val="0"/>
        <w:numPr>
          <w:ilvl w:val="0"/>
          <w:numId w:val="22"/>
        </w:numPr>
        <w:tabs>
          <w:tab w:val="left" w:pos="600"/>
        </w:tabs>
        <w:suppressAutoHyphens/>
        <w:spacing w:after="0" w:line="100" w:lineRule="atLeast"/>
        <w:ind w:firstLine="540"/>
        <w:jc w:val="both"/>
        <w:rPr>
          <w:rFonts w:eastAsia="Andale Sans UI"/>
          <w:kern w:val="1"/>
          <w:sz w:val="24"/>
          <w:szCs w:val="24"/>
        </w:rPr>
      </w:pPr>
      <w:r w:rsidRPr="000F7FA2">
        <w:rPr>
          <w:rFonts w:eastAsia="Andale Sans UI"/>
          <w:b/>
          <w:bCs/>
          <w:kern w:val="1"/>
          <w:sz w:val="24"/>
          <w:szCs w:val="24"/>
        </w:rPr>
        <w:t>Изобразительное искусство.</w:t>
      </w:r>
    </w:p>
    <w:p w:rsidR="000F7FA2" w:rsidRPr="000F7FA2" w:rsidRDefault="000F7FA2" w:rsidP="000F7FA2">
      <w:pPr>
        <w:widowControl w:val="0"/>
        <w:tabs>
          <w:tab w:val="left" w:pos="600"/>
        </w:tabs>
        <w:suppressAutoHyphens/>
        <w:spacing w:after="0" w:line="100" w:lineRule="atLeast"/>
        <w:ind w:firstLine="540"/>
        <w:jc w:val="both"/>
        <w:rPr>
          <w:rFonts w:eastAsia="Andale Sans UI"/>
          <w:kern w:val="1"/>
          <w:sz w:val="24"/>
          <w:szCs w:val="24"/>
        </w:rPr>
      </w:pPr>
      <w:r w:rsidRPr="000F7FA2">
        <w:rPr>
          <w:rFonts w:eastAsia="Andale Sans UI"/>
          <w:kern w:val="1"/>
          <w:sz w:val="24"/>
          <w:szCs w:val="24"/>
        </w:rPr>
        <w:t>Особенно знаменито своими зооморфными и антропоморфными образами.</w:t>
      </w:r>
    </w:p>
    <w:p w:rsidR="000F7FA2" w:rsidRPr="000F7FA2" w:rsidRDefault="000F7FA2" w:rsidP="000F7FA2">
      <w:pPr>
        <w:widowControl w:val="0"/>
        <w:tabs>
          <w:tab w:val="left" w:pos="600"/>
        </w:tabs>
        <w:suppressAutoHyphens/>
        <w:spacing w:after="0" w:line="100" w:lineRule="atLeast"/>
        <w:ind w:firstLine="540"/>
        <w:jc w:val="both"/>
        <w:rPr>
          <w:rFonts w:eastAsia="Andale Sans UI"/>
          <w:kern w:val="1"/>
          <w:sz w:val="24"/>
          <w:szCs w:val="24"/>
        </w:rPr>
      </w:pPr>
      <w:r>
        <w:rPr>
          <w:rFonts w:eastAsia="Andale Sans UI"/>
          <w:noProof/>
          <w:kern w:val="1"/>
          <w:sz w:val="24"/>
          <w:szCs w:val="24"/>
          <w:lang w:eastAsia="ru-RU"/>
        </w:rPr>
        <w:drawing>
          <wp:anchor distT="0" distB="0" distL="0" distR="0" simplePos="0" relativeHeight="251686912" behindDoc="0" locked="0" layoutInCell="1" allowOverlap="1" wp14:anchorId="3AEF761E" wp14:editId="0F932EF3">
            <wp:simplePos x="0" y="0"/>
            <wp:positionH relativeFrom="column">
              <wp:posOffset>753110</wp:posOffset>
            </wp:positionH>
            <wp:positionV relativeFrom="paragraph">
              <wp:posOffset>329565</wp:posOffset>
            </wp:positionV>
            <wp:extent cx="4613910" cy="7049135"/>
            <wp:effectExtent l="0" t="0" r="0" b="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13910" cy="70491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F7FA2">
        <w:rPr>
          <w:rFonts w:eastAsia="Andale Sans UI"/>
          <w:b/>
          <w:bCs/>
          <w:kern w:val="1"/>
          <w:sz w:val="24"/>
          <w:szCs w:val="24"/>
        </w:rPr>
        <w:t>Прикладное зооморфное искусство —</w:t>
      </w:r>
      <w:r w:rsidRPr="000F7FA2">
        <w:rPr>
          <w:rFonts w:eastAsia="Andale Sans UI"/>
          <w:kern w:val="1"/>
          <w:sz w:val="24"/>
          <w:szCs w:val="24"/>
        </w:rPr>
        <w:t xml:space="preserve"> локальный вариант скифо-сибирского звериного стиля — одного из элементов </w:t>
      </w:r>
      <w:r w:rsidRPr="000F7FA2">
        <w:rPr>
          <w:rFonts w:eastAsia="Andale Sans UI"/>
          <w:b/>
          <w:kern w:val="1"/>
          <w:sz w:val="24"/>
          <w:szCs w:val="24"/>
          <w:u w:val="single"/>
        </w:rPr>
        <w:t>«скифской триады».</w:t>
      </w:r>
      <w:r w:rsidRPr="000F7FA2">
        <w:rPr>
          <w:rFonts w:eastAsia="Andale Sans UI"/>
          <w:kern w:val="1"/>
          <w:sz w:val="24"/>
          <w:szCs w:val="24"/>
        </w:rPr>
        <w:t xml:space="preserve"> Это художественное направление на всей территории культурно-исторической области (от Дуная до Южной Сибири) характеризуется едиными чертами:</w:t>
      </w:r>
    </w:p>
    <w:p w:rsidR="000F7FA2" w:rsidRPr="000F7FA2" w:rsidRDefault="000F7FA2" w:rsidP="000F7FA2">
      <w:pPr>
        <w:widowControl w:val="0"/>
        <w:numPr>
          <w:ilvl w:val="0"/>
          <w:numId w:val="23"/>
        </w:numPr>
        <w:tabs>
          <w:tab w:val="left" w:pos="600"/>
        </w:tabs>
        <w:suppressAutoHyphens/>
        <w:spacing w:after="0" w:line="100" w:lineRule="atLeast"/>
        <w:ind w:firstLine="540"/>
        <w:jc w:val="both"/>
        <w:rPr>
          <w:rFonts w:eastAsia="Andale Sans UI"/>
          <w:kern w:val="1"/>
          <w:sz w:val="24"/>
          <w:szCs w:val="24"/>
        </w:rPr>
      </w:pPr>
      <w:r w:rsidRPr="000F7FA2">
        <w:rPr>
          <w:rFonts w:eastAsia="Andale Sans UI"/>
          <w:kern w:val="1"/>
          <w:sz w:val="24"/>
          <w:szCs w:val="24"/>
        </w:rPr>
        <w:t>унифицированный набор образов (копытные звери, хищные звери, птицы и фантастические (синкретические) животные) в строго определенных позах и композициях.</w:t>
      </w:r>
    </w:p>
    <w:p w:rsidR="000F7FA2" w:rsidRPr="000F7FA2" w:rsidRDefault="000F7FA2" w:rsidP="000F7FA2">
      <w:pPr>
        <w:widowControl w:val="0"/>
        <w:numPr>
          <w:ilvl w:val="0"/>
          <w:numId w:val="23"/>
        </w:numPr>
        <w:tabs>
          <w:tab w:val="left" w:pos="600"/>
        </w:tabs>
        <w:suppressAutoHyphens/>
        <w:spacing w:after="0" w:line="100" w:lineRule="atLeast"/>
        <w:ind w:firstLine="540"/>
        <w:jc w:val="both"/>
        <w:rPr>
          <w:rFonts w:eastAsia="Andale Sans UI"/>
          <w:kern w:val="1"/>
          <w:sz w:val="24"/>
          <w:szCs w:val="24"/>
        </w:rPr>
      </w:pPr>
      <w:r w:rsidRPr="000F7FA2">
        <w:rPr>
          <w:rFonts w:eastAsia="Andale Sans UI"/>
          <w:kern w:val="1"/>
          <w:sz w:val="24"/>
          <w:szCs w:val="24"/>
        </w:rPr>
        <w:t xml:space="preserve">Этому направлению свойственны специфические приемы стилизации — </w:t>
      </w:r>
      <w:r w:rsidRPr="000F7FA2">
        <w:rPr>
          <w:rFonts w:eastAsia="Andale Sans UI"/>
          <w:kern w:val="1"/>
          <w:sz w:val="24"/>
          <w:szCs w:val="24"/>
        </w:rPr>
        <w:lastRenderedPageBreak/>
        <w:t>акцентирование определенных деталей изображения в ущерб другим элементам (вероятно, в магических целях).</w:t>
      </w:r>
    </w:p>
    <w:p w:rsidR="000F7FA2" w:rsidRPr="000F7FA2" w:rsidRDefault="000F7FA2" w:rsidP="000F7FA2">
      <w:pPr>
        <w:widowControl w:val="0"/>
        <w:tabs>
          <w:tab w:val="left" w:pos="600"/>
        </w:tabs>
        <w:suppressAutoHyphens/>
        <w:spacing w:after="0" w:line="100" w:lineRule="atLeast"/>
        <w:ind w:firstLine="540"/>
        <w:jc w:val="both"/>
        <w:rPr>
          <w:rFonts w:eastAsia="Andale Sans UI"/>
          <w:b/>
          <w:bCs/>
          <w:kern w:val="1"/>
          <w:sz w:val="24"/>
          <w:szCs w:val="24"/>
        </w:rPr>
      </w:pPr>
      <w:r w:rsidRPr="000F7FA2">
        <w:rPr>
          <w:rFonts w:eastAsia="Andale Sans UI"/>
          <w:kern w:val="1"/>
          <w:sz w:val="24"/>
          <w:szCs w:val="24"/>
        </w:rPr>
        <w:t>В данном искусстве отразились культ</w:t>
      </w:r>
      <w:r w:rsidRPr="000F7FA2">
        <w:rPr>
          <w:rFonts w:eastAsia="Andale Sans UI"/>
          <w:b/>
          <w:bCs/>
          <w:kern w:val="1"/>
          <w:sz w:val="24"/>
          <w:szCs w:val="24"/>
        </w:rPr>
        <w:t xml:space="preserve"> солнца и огня, </w:t>
      </w:r>
      <w:r w:rsidRPr="000F7FA2">
        <w:rPr>
          <w:rFonts w:eastAsia="Andale Sans UI"/>
          <w:kern w:val="1"/>
          <w:sz w:val="24"/>
          <w:szCs w:val="24"/>
        </w:rPr>
        <w:t xml:space="preserve">а также </w:t>
      </w:r>
      <w:r w:rsidRPr="000F7FA2">
        <w:rPr>
          <w:rFonts w:eastAsia="Andale Sans UI"/>
          <w:b/>
          <w:bCs/>
          <w:kern w:val="1"/>
          <w:sz w:val="24"/>
          <w:szCs w:val="24"/>
        </w:rPr>
        <w:t xml:space="preserve">трехчастная концепция  мироздания, </w:t>
      </w:r>
      <w:r w:rsidRPr="000F7FA2">
        <w:rPr>
          <w:rFonts w:eastAsia="Andale Sans UI"/>
          <w:kern w:val="1"/>
          <w:sz w:val="24"/>
          <w:szCs w:val="24"/>
        </w:rPr>
        <w:t>традиционно разработанная у иранцев (как и вообще у индоевропейцев). В основе звериного стиля, вероятно, присутствовали и более древние тотемические и магические представления, специфические для каждого этноса в рамках скифо-сибирского мира. Отсюда разнообразие предпочтений в выборе животных. В то же время в подавляющем большинстве культур скифо-сибирского мира наиболее популярным был образ оленя.</w:t>
      </w:r>
    </w:p>
    <w:p w:rsidR="000F7FA2" w:rsidRPr="000F7FA2" w:rsidRDefault="000F7FA2" w:rsidP="000F7FA2">
      <w:pPr>
        <w:widowControl w:val="0"/>
        <w:tabs>
          <w:tab w:val="left" w:pos="600"/>
        </w:tabs>
        <w:suppressAutoHyphens/>
        <w:spacing w:after="0" w:line="100" w:lineRule="atLeast"/>
        <w:ind w:firstLine="540"/>
        <w:jc w:val="both"/>
        <w:rPr>
          <w:rFonts w:eastAsia="Andale Sans UI"/>
          <w:b/>
          <w:bCs/>
          <w:kern w:val="1"/>
          <w:sz w:val="24"/>
          <w:szCs w:val="24"/>
        </w:rPr>
      </w:pPr>
      <w:r w:rsidRPr="000F7FA2">
        <w:rPr>
          <w:rFonts w:eastAsia="Andale Sans UI"/>
          <w:b/>
          <w:bCs/>
          <w:kern w:val="1"/>
          <w:sz w:val="24"/>
          <w:szCs w:val="24"/>
        </w:rPr>
        <w:t xml:space="preserve">Отличительная черта </w:t>
      </w:r>
      <w:r w:rsidRPr="000F7FA2">
        <w:rPr>
          <w:rFonts w:eastAsia="Andale Sans UI"/>
          <w:kern w:val="1"/>
          <w:sz w:val="24"/>
          <w:szCs w:val="24"/>
          <w:u w:val="single"/>
        </w:rPr>
        <w:t>скифской культуры</w:t>
      </w:r>
      <w:r w:rsidRPr="000F7FA2">
        <w:rPr>
          <w:rFonts w:eastAsia="Andale Sans UI"/>
          <w:kern w:val="1"/>
          <w:sz w:val="24"/>
          <w:szCs w:val="24"/>
        </w:rPr>
        <w:t xml:space="preserve"> — наличие </w:t>
      </w:r>
      <w:r w:rsidRPr="000F7FA2">
        <w:rPr>
          <w:rFonts w:eastAsia="Andale Sans UI"/>
          <w:b/>
          <w:bCs/>
          <w:kern w:val="1"/>
          <w:sz w:val="24"/>
          <w:szCs w:val="24"/>
        </w:rPr>
        <w:t>монументальной антропоморфной скульптуры.</w:t>
      </w:r>
      <w:r w:rsidRPr="000F7FA2">
        <w:rPr>
          <w:rFonts w:eastAsia="Andale Sans UI"/>
          <w:kern w:val="1"/>
          <w:sz w:val="24"/>
          <w:szCs w:val="24"/>
        </w:rPr>
        <w:t xml:space="preserve"> Это высеченные из камня изображения мужчины-воина (возможно, первопредка), первоначально предназначенного для установки на вершине кургана (известно более 160 таких изваяний).</w:t>
      </w:r>
    </w:p>
    <w:p w:rsidR="000F7FA2" w:rsidRPr="000F7FA2" w:rsidRDefault="000F7FA2" w:rsidP="000F7FA2">
      <w:pPr>
        <w:widowControl w:val="0"/>
        <w:tabs>
          <w:tab w:val="left" w:pos="600"/>
        </w:tabs>
        <w:suppressAutoHyphens/>
        <w:spacing w:after="0" w:line="100" w:lineRule="atLeast"/>
        <w:ind w:firstLine="540"/>
        <w:jc w:val="both"/>
        <w:rPr>
          <w:rFonts w:eastAsia="Andale Sans UI"/>
          <w:b/>
          <w:bCs/>
          <w:kern w:val="1"/>
          <w:sz w:val="24"/>
          <w:szCs w:val="24"/>
        </w:rPr>
      </w:pPr>
    </w:p>
    <w:p w:rsidR="000F7FA2" w:rsidRPr="000F7FA2" w:rsidRDefault="000F7FA2" w:rsidP="000F7FA2">
      <w:pPr>
        <w:widowControl w:val="0"/>
        <w:numPr>
          <w:ilvl w:val="0"/>
          <w:numId w:val="24"/>
        </w:numPr>
        <w:tabs>
          <w:tab w:val="left" w:pos="600"/>
        </w:tabs>
        <w:suppressAutoHyphens/>
        <w:spacing w:after="0" w:line="100" w:lineRule="atLeast"/>
        <w:ind w:firstLine="540"/>
        <w:jc w:val="both"/>
        <w:rPr>
          <w:rFonts w:eastAsia="Andale Sans UI"/>
          <w:kern w:val="1"/>
          <w:sz w:val="24"/>
          <w:szCs w:val="24"/>
        </w:rPr>
      </w:pPr>
      <w:r w:rsidRPr="000F7FA2">
        <w:rPr>
          <w:rFonts w:eastAsia="Andale Sans UI"/>
          <w:b/>
          <w:bCs/>
          <w:kern w:val="1"/>
          <w:sz w:val="24"/>
          <w:szCs w:val="24"/>
        </w:rPr>
        <w:t>Религиозно-мифологические представления.</w:t>
      </w:r>
    </w:p>
    <w:p w:rsidR="000F7FA2" w:rsidRPr="000F7FA2" w:rsidRDefault="000F7FA2" w:rsidP="000F7FA2">
      <w:pPr>
        <w:widowControl w:val="0"/>
        <w:tabs>
          <w:tab w:val="left" w:pos="600"/>
        </w:tabs>
        <w:suppressAutoHyphens/>
        <w:spacing w:after="0" w:line="100" w:lineRule="atLeast"/>
        <w:ind w:firstLine="540"/>
        <w:jc w:val="both"/>
        <w:rPr>
          <w:rFonts w:eastAsia="Andale Sans UI"/>
          <w:kern w:val="1"/>
          <w:sz w:val="24"/>
          <w:szCs w:val="24"/>
        </w:rPr>
      </w:pPr>
      <w:r w:rsidRPr="000F7FA2">
        <w:rPr>
          <w:rFonts w:eastAsia="Andale Sans UI"/>
          <w:kern w:val="1"/>
          <w:sz w:val="24"/>
          <w:szCs w:val="24"/>
        </w:rPr>
        <w:t>Реконструируются по древнегреческим письменным данным — в первую очередь по свидетельствам Геродота, который воспроизвел некоторые мифологические предания скифов и описал скифский пантеон, практику жертвоприношений и ритуал гадания. Также используются параллели в древнеиранских и древнеиндийских священных текстах. Археологические материалы позволяют говорить о культе предков и героев, солнца и огня, змееногой хтонической богини, возможно, о пережитках тотемизма.</w:t>
      </w:r>
    </w:p>
    <w:p w:rsidR="000F7FA2" w:rsidRPr="000F7FA2" w:rsidRDefault="000F7FA2" w:rsidP="000F7FA2">
      <w:pPr>
        <w:widowControl w:val="0"/>
        <w:tabs>
          <w:tab w:val="left" w:pos="600"/>
        </w:tabs>
        <w:suppressAutoHyphens/>
        <w:spacing w:after="0" w:line="100" w:lineRule="atLeast"/>
        <w:ind w:firstLine="540"/>
        <w:jc w:val="both"/>
        <w:rPr>
          <w:rFonts w:eastAsia="Andale Sans UI"/>
          <w:kern w:val="1"/>
          <w:sz w:val="24"/>
          <w:szCs w:val="24"/>
        </w:rPr>
      </w:pPr>
    </w:p>
    <w:p w:rsidR="000F7FA2" w:rsidRPr="000F7FA2" w:rsidRDefault="000F7FA2" w:rsidP="000F7FA2">
      <w:pPr>
        <w:widowControl w:val="0"/>
        <w:tabs>
          <w:tab w:val="left" w:pos="600"/>
        </w:tabs>
        <w:suppressAutoHyphens/>
        <w:spacing w:after="0" w:line="100" w:lineRule="atLeast"/>
        <w:ind w:firstLine="540"/>
        <w:jc w:val="both"/>
        <w:rPr>
          <w:rFonts w:eastAsia="Andale Sans UI"/>
          <w:kern w:val="1"/>
          <w:sz w:val="24"/>
          <w:szCs w:val="24"/>
        </w:rPr>
      </w:pPr>
      <w:r w:rsidRPr="000F7FA2">
        <w:rPr>
          <w:rFonts w:eastAsia="Andale Sans UI"/>
          <w:b/>
          <w:bCs/>
          <w:kern w:val="1"/>
          <w:sz w:val="24"/>
          <w:szCs w:val="24"/>
        </w:rPr>
        <w:t xml:space="preserve">Гибель «Великой Скифии» </w:t>
      </w:r>
      <w:r w:rsidRPr="000F7FA2">
        <w:rPr>
          <w:rFonts w:eastAsia="Andale Sans UI"/>
          <w:kern w:val="1"/>
          <w:sz w:val="24"/>
          <w:szCs w:val="24"/>
        </w:rPr>
        <w:t xml:space="preserve">и исчезновение скифской археологической культуры в начале </w:t>
      </w:r>
      <w:r w:rsidRPr="000F7FA2">
        <w:rPr>
          <w:rFonts w:eastAsia="Andale Sans UI"/>
          <w:kern w:val="1"/>
          <w:sz w:val="24"/>
          <w:szCs w:val="24"/>
          <w:lang w:val="es-ES_tradnl"/>
        </w:rPr>
        <w:t xml:space="preserve">III </w:t>
      </w:r>
      <w:r w:rsidRPr="000F7FA2">
        <w:rPr>
          <w:rFonts w:eastAsia="Andale Sans UI"/>
          <w:kern w:val="1"/>
          <w:sz w:val="24"/>
          <w:szCs w:val="24"/>
        </w:rPr>
        <w:t xml:space="preserve">в. до н.э. вызваны, очевидно, были </w:t>
      </w:r>
      <w:r w:rsidRPr="000F7FA2">
        <w:rPr>
          <w:rFonts w:eastAsia="Andale Sans UI"/>
          <w:b/>
          <w:bCs/>
          <w:kern w:val="1"/>
          <w:sz w:val="24"/>
          <w:szCs w:val="24"/>
        </w:rPr>
        <w:t>истребительской экспансией сарматов с востока в Северное Причерноморье.</w:t>
      </w:r>
    </w:p>
    <w:p w:rsidR="000F7FA2" w:rsidRPr="000F7FA2" w:rsidRDefault="000F7FA2" w:rsidP="000F7FA2">
      <w:pPr>
        <w:widowControl w:val="0"/>
        <w:tabs>
          <w:tab w:val="left" w:pos="600"/>
        </w:tabs>
        <w:suppressAutoHyphens/>
        <w:spacing w:after="0" w:line="100" w:lineRule="atLeast"/>
        <w:ind w:firstLine="540"/>
        <w:jc w:val="both"/>
        <w:rPr>
          <w:rFonts w:eastAsia="Andale Sans UI"/>
          <w:kern w:val="1"/>
          <w:sz w:val="24"/>
          <w:szCs w:val="24"/>
        </w:rPr>
      </w:pPr>
      <w:r w:rsidRPr="000F7FA2">
        <w:rPr>
          <w:rFonts w:eastAsia="Andale Sans UI"/>
          <w:kern w:val="1"/>
          <w:sz w:val="24"/>
          <w:szCs w:val="24"/>
        </w:rPr>
        <w:t>Остатки скифского населения сконцентрировались на Нижнем Днепре и в Крыму, где сформировалась т. н.</w:t>
      </w:r>
      <w:r w:rsidRPr="000F7FA2">
        <w:rPr>
          <w:rFonts w:eastAsia="Andale Sans UI"/>
          <w:b/>
          <w:bCs/>
          <w:kern w:val="1"/>
          <w:sz w:val="24"/>
          <w:szCs w:val="24"/>
        </w:rPr>
        <w:t xml:space="preserve"> позднескифская археологическая культура конца </w:t>
      </w:r>
      <w:r w:rsidRPr="000F7FA2">
        <w:rPr>
          <w:rFonts w:eastAsia="Andale Sans UI"/>
          <w:b/>
          <w:bCs/>
          <w:kern w:val="1"/>
          <w:sz w:val="24"/>
          <w:szCs w:val="24"/>
          <w:lang w:val="es-ES_tradnl"/>
        </w:rPr>
        <w:t xml:space="preserve">III </w:t>
      </w:r>
      <w:r w:rsidRPr="000F7FA2">
        <w:rPr>
          <w:rFonts w:eastAsia="Andale Sans UI"/>
          <w:b/>
          <w:bCs/>
          <w:kern w:val="1"/>
          <w:sz w:val="24"/>
          <w:szCs w:val="24"/>
        </w:rPr>
        <w:t xml:space="preserve">в. до н.э. - рубежа </w:t>
      </w:r>
      <w:r w:rsidRPr="000F7FA2">
        <w:rPr>
          <w:rFonts w:eastAsia="Andale Sans UI"/>
          <w:b/>
          <w:bCs/>
          <w:kern w:val="1"/>
          <w:sz w:val="24"/>
          <w:szCs w:val="24"/>
          <w:lang w:val="es-ES_tradnl"/>
        </w:rPr>
        <w:t>III</w:t>
      </w:r>
      <w:r w:rsidRPr="000F7FA2">
        <w:rPr>
          <w:rFonts w:eastAsia="Andale Sans UI"/>
          <w:b/>
          <w:bCs/>
          <w:kern w:val="1"/>
          <w:sz w:val="24"/>
          <w:szCs w:val="24"/>
        </w:rPr>
        <w:t>-</w:t>
      </w:r>
      <w:r w:rsidRPr="000F7FA2">
        <w:rPr>
          <w:rFonts w:eastAsia="Andale Sans UI"/>
          <w:b/>
          <w:bCs/>
          <w:kern w:val="1"/>
          <w:sz w:val="24"/>
          <w:szCs w:val="24"/>
          <w:lang w:val="en-US"/>
        </w:rPr>
        <w:t>IV</w:t>
      </w:r>
      <w:r w:rsidRPr="000F7FA2">
        <w:rPr>
          <w:rFonts w:eastAsia="Andale Sans UI"/>
          <w:b/>
          <w:bCs/>
          <w:kern w:val="1"/>
          <w:sz w:val="24"/>
          <w:szCs w:val="24"/>
        </w:rPr>
        <w:t xml:space="preserve"> вв. н.э.</w:t>
      </w:r>
      <w:r w:rsidRPr="000F7FA2">
        <w:rPr>
          <w:rFonts w:eastAsia="Andale Sans UI"/>
          <w:kern w:val="1"/>
          <w:sz w:val="24"/>
          <w:szCs w:val="24"/>
        </w:rPr>
        <w:t>, которая отличалась от предшествующей в первую очередь полным отсутствием «скифской триады».</w:t>
      </w:r>
    </w:p>
    <w:p w:rsidR="000F7FA2" w:rsidRPr="000F7FA2" w:rsidRDefault="000F7FA2" w:rsidP="000F7FA2">
      <w:pPr>
        <w:widowControl w:val="0"/>
        <w:tabs>
          <w:tab w:val="left" w:pos="600"/>
        </w:tabs>
        <w:suppressAutoHyphens/>
        <w:spacing w:after="0" w:line="100" w:lineRule="atLeast"/>
        <w:ind w:firstLine="540"/>
        <w:jc w:val="both"/>
        <w:rPr>
          <w:rFonts w:eastAsia="Andale Sans UI"/>
          <w:kern w:val="1"/>
          <w:sz w:val="24"/>
          <w:szCs w:val="24"/>
        </w:rPr>
      </w:pPr>
    </w:p>
    <w:p w:rsidR="000F7FA2" w:rsidRPr="000F7FA2" w:rsidRDefault="000F7FA2" w:rsidP="000F7FA2">
      <w:pPr>
        <w:widowControl w:val="0"/>
        <w:tabs>
          <w:tab w:val="left" w:pos="600"/>
        </w:tabs>
        <w:suppressAutoHyphens/>
        <w:spacing w:after="0" w:line="100" w:lineRule="atLeast"/>
        <w:ind w:firstLine="540"/>
        <w:jc w:val="both"/>
        <w:rPr>
          <w:rFonts w:eastAsia="Andale Sans UI"/>
          <w:kern w:val="1"/>
          <w:sz w:val="24"/>
          <w:szCs w:val="24"/>
        </w:rPr>
      </w:pPr>
    </w:p>
    <w:p w:rsidR="00E035CD" w:rsidRDefault="00E035CD" w:rsidP="00CF70DC">
      <w:pPr>
        <w:rPr>
          <w:sz w:val="24"/>
          <w:szCs w:val="56"/>
        </w:rPr>
      </w:pPr>
      <w:r>
        <w:rPr>
          <w:sz w:val="24"/>
          <w:szCs w:val="56"/>
        </w:rPr>
        <w:br w:type="page"/>
      </w:r>
    </w:p>
    <w:p w:rsidR="004F0E34" w:rsidRDefault="00E035CD" w:rsidP="00E035CD">
      <w:pPr>
        <w:pStyle w:val="1"/>
        <w:rPr>
          <w:color w:val="auto"/>
        </w:rPr>
      </w:pPr>
      <w:bookmarkStart w:id="5" w:name="_Toc347955816"/>
      <w:r w:rsidRPr="00E035CD">
        <w:rPr>
          <w:color w:val="auto"/>
        </w:rPr>
        <w:lastRenderedPageBreak/>
        <w:t xml:space="preserve">Вопрос 5. </w:t>
      </w:r>
      <w:r>
        <w:rPr>
          <w:color w:val="auto"/>
        </w:rPr>
        <w:t xml:space="preserve"> </w:t>
      </w:r>
      <w:r w:rsidRPr="00E035CD">
        <w:rPr>
          <w:color w:val="auto"/>
        </w:rPr>
        <w:t>Скифо-сиб</w:t>
      </w:r>
      <w:r>
        <w:rPr>
          <w:color w:val="auto"/>
        </w:rPr>
        <w:t xml:space="preserve">ирская  культурно-историческая  </w:t>
      </w:r>
      <w:r w:rsidRPr="00E035CD">
        <w:rPr>
          <w:color w:val="auto"/>
        </w:rPr>
        <w:t>о</w:t>
      </w:r>
      <w:r>
        <w:rPr>
          <w:color w:val="auto"/>
        </w:rPr>
        <w:t xml:space="preserve">бласть  (общая характеристика).«Савроматская» археологическая  культура  и  культуры  </w:t>
      </w:r>
      <w:r w:rsidRPr="00E035CD">
        <w:rPr>
          <w:color w:val="auto"/>
        </w:rPr>
        <w:t>сако-массагетского круга.</w:t>
      </w:r>
      <w:r w:rsidR="00891CBA">
        <w:rPr>
          <w:color w:val="auto"/>
        </w:rPr>
        <w:t xml:space="preserve"> Искусство.</w:t>
      </w:r>
      <w:bookmarkEnd w:id="5"/>
    </w:p>
    <w:p w:rsidR="00891CBA" w:rsidRPr="00891CBA" w:rsidRDefault="00891CBA" w:rsidP="00891CBA">
      <w:pPr>
        <w:widowControl w:val="0"/>
        <w:spacing w:after="0"/>
        <w:ind w:right="60"/>
        <w:jc w:val="both"/>
        <w:rPr>
          <w:rFonts w:eastAsia="Times New Roman"/>
          <w:kern w:val="2"/>
          <w:sz w:val="24"/>
          <w:szCs w:val="24"/>
          <w:u w:val="single"/>
          <w:lang w:eastAsia="ru-RU"/>
        </w:rPr>
      </w:pPr>
    </w:p>
    <w:p w:rsidR="00891CBA" w:rsidRPr="00891CBA" w:rsidRDefault="00891CBA" w:rsidP="00891CBA">
      <w:pPr>
        <w:widowControl w:val="0"/>
        <w:spacing w:after="0"/>
        <w:ind w:left="60" w:right="60"/>
        <w:jc w:val="center"/>
        <w:rPr>
          <w:rFonts w:eastAsia="Times New Roman"/>
          <w:b/>
          <w:kern w:val="2"/>
          <w:sz w:val="24"/>
          <w:szCs w:val="24"/>
          <w:lang w:eastAsia="ru-RU"/>
        </w:rPr>
      </w:pPr>
      <w:r w:rsidRPr="00891CBA">
        <w:rPr>
          <w:rFonts w:eastAsia="Times New Roman"/>
          <w:b/>
          <w:kern w:val="2"/>
          <w:sz w:val="24"/>
          <w:szCs w:val="24"/>
          <w:lang w:eastAsia="ru-RU"/>
        </w:rPr>
        <w:t>"Савроматская" культура.</w:t>
      </w:r>
    </w:p>
    <w:p w:rsidR="00891CBA" w:rsidRPr="00891CBA" w:rsidRDefault="00891CBA" w:rsidP="00891CBA">
      <w:pPr>
        <w:widowControl w:val="0"/>
        <w:spacing w:after="0"/>
        <w:ind w:left="60" w:right="60"/>
        <w:jc w:val="both"/>
        <w:rPr>
          <w:rFonts w:eastAsia="Times New Roman"/>
          <w:kern w:val="2"/>
          <w:sz w:val="24"/>
          <w:szCs w:val="24"/>
          <w:u w:val="single"/>
          <w:lang w:eastAsia="ru-RU"/>
        </w:rPr>
      </w:pPr>
    </w:p>
    <w:p w:rsidR="00891CBA" w:rsidRPr="00891CBA" w:rsidRDefault="00891CBA" w:rsidP="00891CBA">
      <w:pPr>
        <w:widowControl w:val="0"/>
        <w:spacing w:after="0"/>
        <w:ind w:left="60" w:right="60"/>
        <w:jc w:val="both"/>
        <w:rPr>
          <w:rFonts w:eastAsia="Times New Roman"/>
          <w:kern w:val="2"/>
          <w:sz w:val="24"/>
          <w:szCs w:val="24"/>
          <w:u w:val="single"/>
          <w:lang w:eastAsia="ru-RU"/>
        </w:rPr>
      </w:pPr>
      <w:r w:rsidRPr="00891CBA">
        <w:rPr>
          <w:rFonts w:eastAsia="Times New Roman"/>
          <w:kern w:val="2"/>
          <w:sz w:val="24"/>
          <w:szCs w:val="24"/>
          <w:u w:val="single"/>
          <w:lang w:eastAsia="ru-RU"/>
        </w:rPr>
        <w:t>Термин</w:t>
      </w:r>
      <w:r w:rsidRPr="00891CBA">
        <w:rPr>
          <w:rFonts w:eastAsia="Times New Roman"/>
          <w:b/>
          <w:kern w:val="2"/>
          <w:sz w:val="24"/>
          <w:szCs w:val="24"/>
          <w:u w:val="single"/>
          <w:lang w:eastAsia="ru-RU"/>
        </w:rPr>
        <w:t xml:space="preserve"> "савроматская культура"</w:t>
      </w:r>
      <w:r w:rsidRPr="00891CBA">
        <w:rPr>
          <w:rFonts w:eastAsia="Times New Roman"/>
          <w:kern w:val="2"/>
          <w:sz w:val="24"/>
          <w:szCs w:val="24"/>
          <w:u w:val="single"/>
          <w:lang w:eastAsia="ru-RU"/>
        </w:rPr>
        <w:t xml:space="preserve"> ирадиционо применяют к кочевническим памятникам скифского облика.</w:t>
      </w:r>
    </w:p>
    <w:p w:rsidR="00891CBA" w:rsidRPr="00891CBA" w:rsidRDefault="00891CBA" w:rsidP="00891CBA">
      <w:pPr>
        <w:widowControl w:val="0"/>
        <w:spacing w:after="0"/>
        <w:ind w:left="60" w:right="60"/>
        <w:jc w:val="both"/>
        <w:rPr>
          <w:rFonts w:eastAsia="Times New Roman"/>
          <w:kern w:val="2"/>
          <w:sz w:val="24"/>
          <w:szCs w:val="24"/>
          <w:lang w:eastAsia="ru-RU"/>
        </w:rPr>
      </w:pPr>
      <w:r w:rsidRPr="00891CBA">
        <w:rPr>
          <w:rFonts w:eastAsia="Times New Roman"/>
          <w:b/>
          <w:kern w:val="2"/>
          <w:sz w:val="24"/>
          <w:szCs w:val="24"/>
          <w:u w:val="single"/>
          <w:lang w:eastAsia="ru-RU"/>
        </w:rPr>
        <w:t>Хронология</w:t>
      </w:r>
      <w:r w:rsidRPr="00891CBA">
        <w:rPr>
          <w:rFonts w:eastAsia="Times New Roman"/>
          <w:b/>
          <w:kern w:val="2"/>
          <w:sz w:val="24"/>
          <w:szCs w:val="24"/>
          <w:lang w:eastAsia="ru-RU"/>
        </w:rPr>
        <w:t>:</w:t>
      </w:r>
      <w:r w:rsidRPr="00891CBA">
        <w:rPr>
          <w:rFonts w:eastAsia="Times New Roman"/>
          <w:kern w:val="2"/>
          <w:sz w:val="24"/>
          <w:szCs w:val="24"/>
          <w:lang w:eastAsia="ru-RU"/>
        </w:rPr>
        <w:t xml:space="preserve"> 7-6 – 4. вв до н.э. После уступила место сарматской культуре, возникшей в ее недрах. </w:t>
      </w:r>
    </w:p>
    <w:p w:rsidR="00891CBA" w:rsidRPr="00891CBA" w:rsidRDefault="00891CBA" w:rsidP="00891CBA">
      <w:pPr>
        <w:widowControl w:val="0"/>
        <w:spacing w:after="0"/>
        <w:ind w:left="60" w:right="60"/>
        <w:jc w:val="both"/>
        <w:rPr>
          <w:rFonts w:eastAsia="Times New Roman"/>
          <w:kern w:val="2"/>
          <w:sz w:val="24"/>
          <w:szCs w:val="24"/>
          <w:lang w:eastAsia="ru-RU"/>
        </w:rPr>
      </w:pPr>
      <w:r w:rsidRPr="00891CBA">
        <w:rPr>
          <w:rFonts w:eastAsia="Times New Roman"/>
          <w:b/>
          <w:kern w:val="2"/>
          <w:sz w:val="24"/>
          <w:szCs w:val="24"/>
          <w:u w:val="single"/>
          <w:lang w:eastAsia="ru-RU"/>
        </w:rPr>
        <w:t>Ареал</w:t>
      </w:r>
      <w:r w:rsidRPr="00891CBA">
        <w:rPr>
          <w:rFonts w:eastAsia="Times New Roman"/>
          <w:b/>
          <w:kern w:val="2"/>
          <w:sz w:val="24"/>
          <w:szCs w:val="24"/>
          <w:lang w:eastAsia="ru-RU"/>
        </w:rPr>
        <w:t>:</w:t>
      </w:r>
      <w:r w:rsidRPr="00891CBA">
        <w:rPr>
          <w:rFonts w:eastAsia="Times New Roman"/>
          <w:kern w:val="2"/>
          <w:sz w:val="24"/>
          <w:szCs w:val="24"/>
          <w:lang w:eastAsia="ru-RU"/>
        </w:rPr>
        <w:t xml:space="preserve"> междуречье Нижнего Дона и Нижней Волги, Заволжье, Северный Прикаспий, степи Приуралья. Восточная Европа.</w:t>
      </w:r>
    </w:p>
    <w:p w:rsidR="00891CBA" w:rsidRPr="00891CBA" w:rsidRDefault="00891CBA" w:rsidP="00891CBA">
      <w:pPr>
        <w:widowControl w:val="0"/>
        <w:spacing w:after="0"/>
        <w:ind w:left="60" w:right="60"/>
        <w:jc w:val="both"/>
        <w:rPr>
          <w:rFonts w:eastAsia="Times New Roman"/>
          <w:kern w:val="2"/>
          <w:sz w:val="24"/>
          <w:szCs w:val="24"/>
          <w:lang w:eastAsia="ru-RU"/>
        </w:rPr>
      </w:pPr>
      <w:r w:rsidRPr="00891CBA">
        <w:rPr>
          <w:rFonts w:eastAsia="Times New Roman"/>
          <w:b/>
          <w:kern w:val="2"/>
          <w:sz w:val="24"/>
          <w:szCs w:val="24"/>
          <w:u w:val="single"/>
          <w:lang w:eastAsia="ru-RU"/>
        </w:rPr>
        <w:t>Хозяйство</w:t>
      </w:r>
      <w:r w:rsidRPr="00891CBA">
        <w:rPr>
          <w:rFonts w:eastAsia="Times New Roman"/>
          <w:b/>
          <w:kern w:val="2"/>
          <w:sz w:val="24"/>
          <w:szCs w:val="24"/>
          <w:lang w:eastAsia="ru-RU"/>
        </w:rPr>
        <w:t>:</w:t>
      </w:r>
      <w:r w:rsidRPr="00891CBA">
        <w:rPr>
          <w:rFonts w:eastAsia="Times New Roman"/>
          <w:kern w:val="2"/>
          <w:sz w:val="24"/>
          <w:szCs w:val="24"/>
          <w:lang w:eastAsia="ru-RU"/>
        </w:rPr>
        <w:t xml:space="preserve"> кочевое скотоводство со стабильными маршрутами, "зимниками" и "летниками".Соответственно культура известна в основном по погребениям, сходство которых и стало основным критерием выделения "савроматской" культуры. </w:t>
      </w:r>
    </w:p>
    <w:p w:rsidR="00891CBA" w:rsidRPr="00891CBA" w:rsidRDefault="00891CBA" w:rsidP="00891CBA">
      <w:pPr>
        <w:widowControl w:val="0"/>
        <w:spacing w:after="0"/>
        <w:ind w:left="60" w:right="60"/>
        <w:jc w:val="both"/>
        <w:rPr>
          <w:rFonts w:eastAsia="Times New Roman"/>
          <w:kern w:val="2"/>
          <w:sz w:val="24"/>
          <w:szCs w:val="24"/>
          <w:lang w:eastAsia="ru-RU"/>
        </w:rPr>
      </w:pPr>
      <w:r w:rsidRPr="00891CBA">
        <w:rPr>
          <w:rFonts w:eastAsia="Times New Roman"/>
          <w:kern w:val="2"/>
          <w:sz w:val="24"/>
          <w:szCs w:val="24"/>
          <w:lang w:eastAsia="ru-RU"/>
        </w:rPr>
        <w:t xml:space="preserve">Этноним античные источники применяли для всех групп ираноязычных европеоидных кочевников данного ареала, объединенных сходной материальной культурой. Савроматы – кочевники скифского облика. Сами савроматы – западная часть «савроматской» культуры. </w:t>
      </w:r>
    </w:p>
    <w:p w:rsidR="00891CBA" w:rsidRPr="00891CBA" w:rsidRDefault="00891CBA" w:rsidP="00891CBA">
      <w:pPr>
        <w:widowControl w:val="0"/>
        <w:spacing w:after="0"/>
        <w:ind w:left="60" w:right="60"/>
        <w:jc w:val="both"/>
        <w:rPr>
          <w:rFonts w:eastAsia="Times New Roman"/>
          <w:kern w:val="2"/>
          <w:sz w:val="24"/>
          <w:szCs w:val="24"/>
          <w:lang w:eastAsia="ru-RU"/>
        </w:rPr>
      </w:pPr>
      <w:r w:rsidRPr="00891CBA">
        <w:rPr>
          <w:rFonts w:eastAsia="Times New Roman"/>
          <w:b/>
          <w:kern w:val="2"/>
          <w:sz w:val="24"/>
          <w:szCs w:val="24"/>
          <w:u w:val="single"/>
          <w:lang w:eastAsia="ru-RU"/>
        </w:rPr>
        <w:t>Памятники</w:t>
      </w:r>
      <w:r w:rsidRPr="00891CBA">
        <w:rPr>
          <w:rFonts w:eastAsia="Times New Roman"/>
          <w:b/>
          <w:kern w:val="2"/>
          <w:sz w:val="24"/>
          <w:szCs w:val="24"/>
          <w:lang w:eastAsia="ru-RU"/>
        </w:rPr>
        <w:t>:</w:t>
      </w:r>
      <w:r w:rsidRPr="00891CBA">
        <w:rPr>
          <w:rFonts w:eastAsia="Times New Roman"/>
          <w:kern w:val="2"/>
          <w:sz w:val="24"/>
          <w:szCs w:val="24"/>
          <w:lang w:eastAsia="ru-RU"/>
        </w:rPr>
        <w:t xml:space="preserve"> погребения в курганах с земляной насыпью. Трупоположение на спине (руки на поясе, на животе) в ямах (с «заплечниками» - выступами-упорами для перекрытия), ориентация чаще на запад, реже на восток или а юг. Известны катакомбные погребения (Южное Приуралье) и подбойные могилы. Ямы могли перекрывать настилом, содержать деревянные клетки.</w:t>
      </w:r>
    </w:p>
    <w:p w:rsidR="00891CBA" w:rsidRPr="00891CBA" w:rsidRDefault="00891CBA" w:rsidP="00891CBA">
      <w:pPr>
        <w:widowControl w:val="0"/>
        <w:spacing w:after="0"/>
        <w:ind w:left="60" w:right="60"/>
        <w:jc w:val="both"/>
        <w:rPr>
          <w:rFonts w:eastAsia="Times New Roman"/>
          <w:kern w:val="2"/>
          <w:sz w:val="24"/>
          <w:szCs w:val="24"/>
          <w:lang w:eastAsia="ru-RU"/>
        </w:rPr>
      </w:pPr>
      <w:r w:rsidRPr="00891CBA">
        <w:rPr>
          <w:rFonts w:eastAsia="Times New Roman"/>
          <w:b/>
          <w:kern w:val="2"/>
          <w:sz w:val="24"/>
          <w:szCs w:val="24"/>
          <w:u w:val="single"/>
          <w:lang w:eastAsia="ru-RU"/>
        </w:rPr>
        <w:t>Инвентарь погребений</w:t>
      </w:r>
      <w:r w:rsidRPr="00891CBA">
        <w:rPr>
          <w:rFonts w:eastAsia="Times New Roman"/>
          <w:b/>
          <w:kern w:val="2"/>
          <w:sz w:val="24"/>
          <w:szCs w:val="24"/>
          <w:lang w:eastAsia="ru-RU"/>
        </w:rPr>
        <w:t>:</w:t>
      </w:r>
      <w:r w:rsidRPr="00891CBA">
        <w:rPr>
          <w:rFonts w:eastAsia="Times New Roman"/>
          <w:kern w:val="2"/>
          <w:sz w:val="24"/>
          <w:szCs w:val="24"/>
          <w:lang w:eastAsia="ru-RU"/>
        </w:rPr>
        <w:t xml:space="preserve"> мужской – мечи, стелы, уздечный набор, копья. Женские – мечи, украшения, зеркала, ритуальные ложечки, каменные блюда. Орудия труда: пряслица, железные ножи, костные проколки и т.д. Напутственная пища (обезглавленный баран). Сожжение надмогильных сооружений, разведение надмогильных кострищ, засыпание горящими углями, подсыпка охра, мела, кристаллов. </w:t>
      </w:r>
    </w:p>
    <w:p w:rsidR="00891CBA" w:rsidRPr="00891CBA" w:rsidRDefault="00891CBA" w:rsidP="00891CBA">
      <w:pPr>
        <w:widowControl w:val="0"/>
        <w:spacing w:after="0"/>
        <w:ind w:left="60" w:right="60"/>
        <w:jc w:val="both"/>
        <w:rPr>
          <w:rFonts w:eastAsia="Times New Roman"/>
          <w:kern w:val="2"/>
          <w:sz w:val="24"/>
          <w:szCs w:val="24"/>
          <w:lang w:eastAsia="ru-RU"/>
        </w:rPr>
      </w:pPr>
      <w:r w:rsidRPr="00891CBA">
        <w:rPr>
          <w:rFonts w:eastAsia="Times New Roman"/>
          <w:b/>
          <w:kern w:val="2"/>
          <w:sz w:val="24"/>
          <w:szCs w:val="24"/>
          <w:u w:val="single"/>
          <w:lang w:eastAsia="ru-RU"/>
        </w:rPr>
        <w:t>Ведущие формы материальной культуры.</w:t>
      </w:r>
      <w:r w:rsidRPr="00891CBA">
        <w:rPr>
          <w:rFonts w:eastAsia="Times New Roman"/>
          <w:kern w:val="2"/>
          <w:sz w:val="24"/>
          <w:szCs w:val="24"/>
          <w:lang w:eastAsia="ru-RU"/>
        </w:rPr>
        <w:t xml:space="preserve"> </w:t>
      </w:r>
    </w:p>
    <w:p w:rsidR="00891CBA" w:rsidRPr="00891CBA" w:rsidRDefault="00891CBA" w:rsidP="00891CBA">
      <w:pPr>
        <w:widowControl w:val="0"/>
        <w:spacing w:after="0"/>
        <w:ind w:left="60" w:right="60"/>
        <w:jc w:val="both"/>
        <w:rPr>
          <w:rFonts w:eastAsia="Times New Roman"/>
          <w:kern w:val="2"/>
          <w:sz w:val="24"/>
          <w:szCs w:val="24"/>
          <w:lang w:eastAsia="ru-RU"/>
        </w:rPr>
      </w:pPr>
      <w:r w:rsidRPr="00891CBA">
        <w:rPr>
          <w:rFonts w:eastAsia="Times New Roman"/>
          <w:b/>
          <w:kern w:val="2"/>
          <w:sz w:val="24"/>
          <w:szCs w:val="24"/>
          <w:u w:val="single"/>
          <w:lang w:eastAsia="ru-RU"/>
        </w:rPr>
        <w:t>Культ</w:t>
      </w:r>
      <w:r w:rsidRPr="00891CBA">
        <w:rPr>
          <w:rFonts w:eastAsia="Times New Roman"/>
          <w:b/>
          <w:kern w:val="2"/>
          <w:sz w:val="24"/>
          <w:szCs w:val="24"/>
          <w:lang w:eastAsia="ru-RU"/>
        </w:rPr>
        <w:t>:</w:t>
      </w:r>
      <w:r w:rsidRPr="00891CBA">
        <w:rPr>
          <w:rFonts w:eastAsia="Times New Roman"/>
          <w:kern w:val="2"/>
          <w:sz w:val="24"/>
          <w:szCs w:val="24"/>
          <w:lang w:eastAsia="ru-RU"/>
        </w:rPr>
        <w:t xml:space="preserve"> огня (большая роль в погребальном обряде). Обереги и туалетные принадлежности (каменные алтарики на ножках, ритуальные ложки, костяные блюда). Ритуальные деревянные чаши с золотыми обкладками. </w:t>
      </w:r>
    </w:p>
    <w:p w:rsidR="00891CBA" w:rsidRPr="00891CBA" w:rsidRDefault="00891CBA" w:rsidP="00891CBA">
      <w:pPr>
        <w:widowControl w:val="0"/>
        <w:spacing w:after="0"/>
        <w:ind w:left="60" w:right="60"/>
        <w:jc w:val="both"/>
        <w:rPr>
          <w:rFonts w:eastAsia="Times New Roman"/>
          <w:kern w:val="2"/>
          <w:sz w:val="24"/>
          <w:szCs w:val="24"/>
          <w:lang w:eastAsia="ru-RU"/>
        </w:rPr>
      </w:pPr>
      <w:r w:rsidRPr="00891CBA">
        <w:rPr>
          <w:rFonts w:eastAsia="Times New Roman"/>
          <w:b/>
          <w:kern w:val="2"/>
          <w:sz w:val="24"/>
          <w:szCs w:val="24"/>
          <w:u w:val="single"/>
          <w:lang w:eastAsia="ru-RU"/>
        </w:rPr>
        <w:t>Сосуды</w:t>
      </w:r>
      <w:r w:rsidRPr="00891CBA">
        <w:rPr>
          <w:rFonts w:eastAsia="Times New Roman"/>
          <w:b/>
          <w:kern w:val="2"/>
          <w:sz w:val="24"/>
          <w:szCs w:val="24"/>
          <w:lang w:eastAsia="ru-RU"/>
        </w:rPr>
        <w:t>:</w:t>
      </w:r>
      <w:r w:rsidRPr="00891CBA">
        <w:rPr>
          <w:rFonts w:eastAsia="Times New Roman"/>
          <w:kern w:val="2"/>
          <w:sz w:val="24"/>
          <w:szCs w:val="24"/>
          <w:lang w:eastAsia="ru-RU"/>
        </w:rPr>
        <w:t xml:space="preserve"> грубо лепные без гончарного круга. Баночные, шаровидные, яйцевидные. Керамика плоскодонная. Бронзовые сосуды – двуручные рюмко образные котлы на ножке. </w:t>
      </w:r>
    </w:p>
    <w:p w:rsidR="00891CBA" w:rsidRPr="00891CBA" w:rsidRDefault="00891CBA" w:rsidP="00891CBA">
      <w:pPr>
        <w:widowControl w:val="0"/>
        <w:spacing w:after="0"/>
        <w:ind w:left="60" w:right="60"/>
        <w:jc w:val="both"/>
        <w:rPr>
          <w:rFonts w:eastAsia="Times New Roman"/>
          <w:kern w:val="2"/>
          <w:sz w:val="24"/>
          <w:szCs w:val="24"/>
          <w:lang w:eastAsia="ru-RU"/>
        </w:rPr>
      </w:pPr>
      <w:r w:rsidRPr="00891CBA">
        <w:rPr>
          <w:rFonts w:eastAsia="Times New Roman"/>
          <w:b/>
          <w:kern w:val="2"/>
          <w:sz w:val="24"/>
          <w:szCs w:val="24"/>
          <w:u w:val="single"/>
          <w:lang w:eastAsia="ru-RU"/>
        </w:rPr>
        <w:t>Звериный стиль</w:t>
      </w:r>
      <w:r w:rsidRPr="00891CBA">
        <w:rPr>
          <w:rFonts w:eastAsia="Times New Roman"/>
          <w:b/>
          <w:kern w:val="2"/>
          <w:sz w:val="24"/>
          <w:szCs w:val="24"/>
          <w:lang w:eastAsia="ru-RU"/>
        </w:rPr>
        <w:t>:</w:t>
      </w:r>
      <w:r w:rsidRPr="00891CBA">
        <w:rPr>
          <w:rFonts w:eastAsia="Times New Roman"/>
          <w:kern w:val="2"/>
          <w:sz w:val="24"/>
          <w:szCs w:val="24"/>
          <w:lang w:eastAsia="ru-RU"/>
        </w:rPr>
        <w:t xml:space="preserve"> изменение основных образов. Олень – лось (или сливается с другими); кошкообразный – волкоподобный хищник. Популярен двугорбый верблюд. </w:t>
      </w:r>
    </w:p>
    <w:p w:rsidR="00891CBA" w:rsidRPr="00891CBA" w:rsidRDefault="00891CBA" w:rsidP="00891CBA">
      <w:pPr>
        <w:widowControl w:val="0"/>
        <w:spacing w:after="0"/>
        <w:ind w:left="60" w:right="60"/>
        <w:jc w:val="both"/>
        <w:rPr>
          <w:rFonts w:eastAsia="Times New Roman"/>
          <w:kern w:val="2"/>
          <w:sz w:val="24"/>
          <w:szCs w:val="24"/>
          <w:lang w:eastAsia="ru-RU"/>
        </w:rPr>
      </w:pPr>
      <w:r w:rsidRPr="00891CBA">
        <w:rPr>
          <w:rFonts w:eastAsia="Times New Roman"/>
          <w:b/>
          <w:kern w:val="2"/>
          <w:sz w:val="24"/>
          <w:szCs w:val="24"/>
          <w:u w:val="single"/>
          <w:lang w:eastAsia="ru-RU"/>
        </w:rPr>
        <w:t>Оружие</w:t>
      </w:r>
      <w:r w:rsidRPr="00891CBA">
        <w:rPr>
          <w:rFonts w:eastAsia="Times New Roman"/>
          <w:b/>
          <w:kern w:val="2"/>
          <w:sz w:val="24"/>
          <w:szCs w:val="24"/>
          <w:lang w:eastAsia="ru-RU"/>
        </w:rPr>
        <w:t>:</w:t>
      </w:r>
      <w:r w:rsidRPr="00891CBA">
        <w:rPr>
          <w:rFonts w:eastAsia="Times New Roman"/>
          <w:kern w:val="2"/>
          <w:sz w:val="24"/>
          <w:szCs w:val="24"/>
          <w:lang w:eastAsia="ru-RU"/>
        </w:rPr>
        <w:t xml:space="preserve"> подобно скифскому. Мечи и кинжалы подобны скифским. Акинаки с когтевидным концом, втульчатые и черешковые бронзовые наконечники.</w:t>
      </w:r>
    </w:p>
    <w:p w:rsidR="00891CBA" w:rsidRPr="00891CBA" w:rsidRDefault="00891CBA" w:rsidP="00891CBA">
      <w:pPr>
        <w:widowControl w:val="0"/>
        <w:spacing w:after="0"/>
        <w:ind w:left="60" w:right="60"/>
        <w:jc w:val="both"/>
        <w:rPr>
          <w:rFonts w:eastAsia="Times New Roman"/>
          <w:kern w:val="2"/>
          <w:sz w:val="24"/>
          <w:szCs w:val="24"/>
          <w:lang w:eastAsia="ru-RU"/>
        </w:rPr>
      </w:pPr>
      <w:r w:rsidRPr="00891CBA">
        <w:rPr>
          <w:rFonts w:eastAsia="Times New Roman"/>
          <w:b/>
          <w:kern w:val="2"/>
          <w:sz w:val="24"/>
          <w:szCs w:val="24"/>
          <w:u w:val="single"/>
          <w:lang w:eastAsia="ru-RU"/>
        </w:rPr>
        <w:t>Конское снаряжение</w:t>
      </w:r>
      <w:r w:rsidRPr="00891CBA">
        <w:rPr>
          <w:rFonts w:eastAsia="Times New Roman"/>
          <w:kern w:val="2"/>
          <w:sz w:val="24"/>
          <w:szCs w:val="24"/>
          <w:lang w:eastAsia="ru-RU"/>
        </w:rPr>
        <w:t>: подобно скифскому. Распространены уздечные привески-амулеты из клыков кабана.</w:t>
      </w:r>
    </w:p>
    <w:p w:rsidR="00891CBA" w:rsidRP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r>
        <w:rPr>
          <w:noProof/>
          <w:lang w:eastAsia="ru-RU"/>
        </w:rPr>
        <w:lastRenderedPageBreak/>
        <w:drawing>
          <wp:anchor distT="0" distB="0" distL="114300" distR="114300" simplePos="0" relativeHeight="251760640" behindDoc="0" locked="0" layoutInCell="1" allowOverlap="1">
            <wp:simplePos x="0" y="0"/>
            <wp:positionH relativeFrom="column">
              <wp:posOffset>981075</wp:posOffset>
            </wp:positionH>
            <wp:positionV relativeFrom="paragraph">
              <wp:posOffset>-635</wp:posOffset>
            </wp:positionV>
            <wp:extent cx="4362450" cy="5443855"/>
            <wp:effectExtent l="0" t="0" r="0" b="4445"/>
            <wp:wrapSquare wrapText="bothSides"/>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362450" cy="5443855"/>
                    </a:xfrm>
                    <a:prstGeom prst="rect">
                      <a:avLst/>
                    </a:prstGeom>
                  </pic:spPr>
                </pic:pic>
              </a:graphicData>
            </a:graphic>
            <wp14:sizeRelH relativeFrom="page">
              <wp14:pctWidth>0</wp14:pctWidth>
            </wp14:sizeRelH>
            <wp14:sizeRelV relativeFrom="page">
              <wp14:pctHeight>0</wp14:pctHeight>
            </wp14:sizeRelV>
          </wp:anchor>
        </w:drawing>
      </w: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both"/>
        <w:rPr>
          <w:rFonts w:eastAsia="Times New Roman"/>
          <w:kern w:val="2"/>
          <w:sz w:val="24"/>
          <w:szCs w:val="24"/>
          <w:lang w:eastAsia="ru-RU"/>
        </w:rPr>
      </w:pPr>
      <w:r>
        <w:rPr>
          <w:noProof/>
          <w:lang w:eastAsia="ru-RU"/>
        </w:rPr>
        <w:drawing>
          <wp:anchor distT="0" distB="0" distL="114300" distR="114300" simplePos="0" relativeHeight="251761664" behindDoc="0" locked="0" layoutInCell="1" allowOverlap="1" wp14:anchorId="0F34CE58" wp14:editId="77DCC821">
            <wp:simplePos x="0" y="0"/>
            <wp:positionH relativeFrom="column">
              <wp:posOffset>371475</wp:posOffset>
            </wp:positionH>
            <wp:positionV relativeFrom="paragraph">
              <wp:posOffset>8255</wp:posOffset>
            </wp:positionV>
            <wp:extent cx="5305425" cy="1390650"/>
            <wp:effectExtent l="0" t="0" r="9525" b="0"/>
            <wp:wrapSquare wrapText="bothSides"/>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5305425" cy="1390650"/>
                    </a:xfrm>
                    <a:prstGeom prst="rect">
                      <a:avLst/>
                    </a:prstGeom>
                  </pic:spPr>
                </pic:pic>
              </a:graphicData>
            </a:graphic>
            <wp14:sizeRelH relativeFrom="page">
              <wp14:pctWidth>0</wp14:pctWidth>
            </wp14:sizeRelH>
            <wp14:sizeRelV relativeFrom="page">
              <wp14:pctHeight>0</wp14:pctHeight>
            </wp14:sizeRelV>
          </wp:anchor>
        </w:drawing>
      </w:r>
    </w:p>
    <w:p w:rsidR="00891CBA" w:rsidRPr="00891CBA" w:rsidRDefault="00891CBA" w:rsidP="00891CBA">
      <w:pPr>
        <w:widowControl w:val="0"/>
        <w:spacing w:after="0"/>
        <w:ind w:left="60" w:right="60"/>
        <w:jc w:val="both"/>
        <w:rPr>
          <w:rFonts w:eastAsia="Times New Roman"/>
          <w:kern w:val="2"/>
          <w:sz w:val="24"/>
          <w:szCs w:val="24"/>
          <w:lang w:eastAsia="ru-RU"/>
        </w:rPr>
      </w:pPr>
    </w:p>
    <w:p w:rsidR="00891CBA" w:rsidRDefault="00891CBA" w:rsidP="00891CBA">
      <w:pPr>
        <w:widowControl w:val="0"/>
        <w:spacing w:after="0"/>
        <w:ind w:left="60" w:right="60"/>
        <w:jc w:val="center"/>
        <w:rPr>
          <w:rFonts w:eastAsia="Times New Roman"/>
          <w:b/>
          <w:kern w:val="2"/>
          <w:sz w:val="24"/>
          <w:szCs w:val="24"/>
          <w:lang w:eastAsia="ru-RU"/>
        </w:rPr>
      </w:pPr>
    </w:p>
    <w:p w:rsidR="00891CBA" w:rsidRDefault="00891CBA" w:rsidP="00891CBA">
      <w:pPr>
        <w:widowControl w:val="0"/>
        <w:spacing w:after="0"/>
        <w:ind w:left="60" w:right="60"/>
        <w:jc w:val="center"/>
        <w:rPr>
          <w:rFonts w:eastAsia="Times New Roman"/>
          <w:b/>
          <w:kern w:val="2"/>
          <w:sz w:val="24"/>
          <w:szCs w:val="24"/>
          <w:lang w:eastAsia="ru-RU"/>
        </w:rPr>
      </w:pPr>
    </w:p>
    <w:p w:rsidR="00891CBA" w:rsidRDefault="00891CBA" w:rsidP="00891CBA">
      <w:pPr>
        <w:widowControl w:val="0"/>
        <w:spacing w:after="0"/>
        <w:ind w:left="60" w:right="60"/>
        <w:jc w:val="center"/>
        <w:rPr>
          <w:rFonts w:eastAsia="Times New Roman"/>
          <w:b/>
          <w:kern w:val="2"/>
          <w:sz w:val="24"/>
          <w:szCs w:val="24"/>
          <w:lang w:eastAsia="ru-RU"/>
        </w:rPr>
      </w:pPr>
    </w:p>
    <w:p w:rsidR="00891CBA" w:rsidRDefault="00891CBA" w:rsidP="00891CBA">
      <w:pPr>
        <w:widowControl w:val="0"/>
        <w:spacing w:after="0"/>
        <w:ind w:left="60" w:right="60"/>
        <w:jc w:val="center"/>
        <w:rPr>
          <w:rFonts w:eastAsia="Times New Roman"/>
          <w:b/>
          <w:kern w:val="2"/>
          <w:sz w:val="24"/>
          <w:szCs w:val="24"/>
          <w:lang w:eastAsia="ru-RU"/>
        </w:rPr>
      </w:pPr>
    </w:p>
    <w:p w:rsidR="00891CBA" w:rsidRDefault="00891CBA" w:rsidP="00891CBA">
      <w:pPr>
        <w:widowControl w:val="0"/>
        <w:spacing w:after="0"/>
        <w:ind w:left="60" w:right="60"/>
        <w:jc w:val="center"/>
        <w:rPr>
          <w:rFonts w:eastAsia="Times New Roman"/>
          <w:b/>
          <w:kern w:val="2"/>
          <w:sz w:val="24"/>
          <w:szCs w:val="24"/>
          <w:lang w:eastAsia="ru-RU"/>
        </w:rPr>
      </w:pPr>
    </w:p>
    <w:p w:rsidR="00891CBA" w:rsidRDefault="00891CBA" w:rsidP="00891CBA">
      <w:pPr>
        <w:widowControl w:val="0"/>
        <w:spacing w:after="0"/>
        <w:ind w:left="60" w:right="60"/>
        <w:jc w:val="center"/>
        <w:rPr>
          <w:rFonts w:eastAsia="Times New Roman"/>
          <w:b/>
          <w:kern w:val="2"/>
          <w:sz w:val="24"/>
          <w:szCs w:val="24"/>
          <w:lang w:eastAsia="ru-RU"/>
        </w:rPr>
      </w:pPr>
    </w:p>
    <w:p w:rsidR="00891CBA" w:rsidRPr="00891CBA" w:rsidRDefault="00891CBA" w:rsidP="00891CBA">
      <w:pPr>
        <w:widowControl w:val="0"/>
        <w:spacing w:after="0"/>
        <w:ind w:left="60" w:right="60"/>
        <w:jc w:val="center"/>
        <w:rPr>
          <w:rFonts w:eastAsia="Times New Roman"/>
          <w:b/>
          <w:kern w:val="2"/>
          <w:sz w:val="24"/>
          <w:szCs w:val="24"/>
          <w:lang w:eastAsia="ru-RU"/>
        </w:rPr>
      </w:pPr>
      <w:r w:rsidRPr="00891CBA">
        <w:rPr>
          <w:rFonts w:eastAsia="Times New Roman"/>
          <w:b/>
          <w:kern w:val="2"/>
          <w:sz w:val="24"/>
          <w:szCs w:val="24"/>
          <w:lang w:eastAsia="ru-RU"/>
        </w:rPr>
        <w:t>Культуры сако-массагетского круга.</w:t>
      </w:r>
    </w:p>
    <w:p w:rsidR="00891CBA" w:rsidRPr="00891CBA" w:rsidRDefault="00891CBA" w:rsidP="00891CBA">
      <w:pPr>
        <w:widowControl w:val="0"/>
        <w:spacing w:after="0"/>
        <w:ind w:left="60" w:right="60"/>
        <w:jc w:val="center"/>
        <w:rPr>
          <w:rFonts w:eastAsia="Times New Roman"/>
          <w:b/>
          <w:kern w:val="2"/>
          <w:sz w:val="24"/>
          <w:szCs w:val="24"/>
          <w:lang w:eastAsia="ru-RU"/>
        </w:rPr>
      </w:pPr>
    </w:p>
    <w:p w:rsidR="00891CBA" w:rsidRPr="00891CBA" w:rsidRDefault="00891CBA" w:rsidP="00891CBA">
      <w:pPr>
        <w:widowControl w:val="0"/>
        <w:spacing w:after="0"/>
        <w:ind w:left="60" w:right="60"/>
        <w:jc w:val="both"/>
        <w:rPr>
          <w:rFonts w:eastAsia="Times New Roman"/>
          <w:kern w:val="2"/>
          <w:sz w:val="24"/>
          <w:szCs w:val="24"/>
          <w:lang w:eastAsia="ru-RU"/>
        </w:rPr>
      </w:pPr>
      <w:r w:rsidRPr="00891CBA">
        <w:rPr>
          <w:rFonts w:eastAsia="Times New Roman"/>
          <w:b/>
          <w:kern w:val="2"/>
          <w:sz w:val="24"/>
          <w:szCs w:val="24"/>
          <w:lang w:eastAsia="ru-RU"/>
        </w:rPr>
        <w:t>Саки –</w:t>
      </w:r>
      <w:r w:rsidRPr="00891CBA">
        <w:rPr>
          <w:rFonts w:eastAsia="Times New Roman"/>
          <w:kern w:val="2"/>
          <w:sz w:val="24"/>
          <w:szCs w:val="24"/>
          <w:lang w:eastAsia="ru-RU"/>
        </w:rPr>
        <w:t xml:space="preserve"> все ираноязычные кочевники Средней Азии (персы), </w:t>
      </w:r>
      <w:r w:rsidRPr="00891CBA">
        <w:rPr>
          <w:rFonts w:eastAsia="Times New Roman"/>
          <w:b/>
          <w:kern w:val="2"/>
          <w:sz w:val="24"/>
          <w:szCs w:val="24"/>
          <w:lang w:eastAsia="ru-RU"/>
        </w:rPr>
        <w:t>массогеты</w:t>
      </w:r>
      <w:r w:rsidRPr="00891CBA">
        <w:rPr>
          <w:rFonts w:eastAsia="Times New Roman"/>
          <w:kern w:val="2"/>
          <w:sz w:val="24"/>
          <w:szCs w:val="24"/>
          <w:lang w:eastAsia="ru-RU"/>
        </w:rPr>
        <w:t xml:space="preserve"> – античный этноним. </w:t>
      </w:r>
    </w:p>
    <w:p w:rsidR="00891CBA" w:rsidRPr="00891CBA" w:rsidRDefault="00891CBA" w:rsidP="00891CBA">
      <w:pPr>
        <w:widowControl w:val="0"/>
        <w:spacing w:after="0"/>
        <w:ind w:left="60" w:right="60"/>
        <w:jc w:val="both"/>
        <w:rPr>
          <w:rFonts w:eastAsia="Times New Roman"/>
          <w:kern w:val="2"/>
          <w:sz w:val="24"/>
          <w:szCs w:val="24"/>
          <w:lang w:eastAsia="ru-RU"/>
        </w:rPr>
      </w:pPr>
      <w:r w:rsidRPr="00891CBA">
        <w:rPr>
          <w:rFonts w:eastAsia="Times New Roman"/>
          <w:b/>
          <w:kern w:val="2"/>
          <w:sz w:val="24"/>
          <w:szCs w:val="24"/>
          <w:u w:val="single"/>
          <w:lang w:eastAsia="ru-RU"/>
        </w:rPr>
        <w:t>Ареал</w:t>
      </w:r>
      <w:r w:rsidRPr="00891CBA">
        <w:rPr>
          <w:rFonts w:eastAsia="Times New Roman"/>
          <w:b/>
          <w:kern w:val="2"/>
          <w:sz w:val="24"/>
          <w:szCs w:val="24"/>
          <w:lang w:eastAsia="ru-RU"/>
        </w:rPr>
        <w:t>:</w:t>
      </w:r>
      <w:r w:rsidRPr="00891CBA">
        <w:rPr>
          <w:rFonts w:eastAsia="Times New Roman"/>
          <w:kern w:val="2"/>
          <w:sz w:val="24"/>
          <w:szCs w:val="24"/>
          <w:lang w:eastAsia="ru-RU"/>
        </w:rPr>
        <w:t xml:space="preserve"> Средняя Азия и Казахстан (Приаралье, Памир, Семиречье, Центральный и Восточный Казахстан).</w:t>
      </w:r>
    </w:p>
    <w:p w:rsidR="00891CBA" w:rsidRPr="00891CBA" w:rsidRDefault="00891CBA" w:rsidP="00891CBA">
      <w:pPr>
        <w:widowControl w:val="0"/>
        <w:spacing w:after="0"/>
        <w:ind w:left="60" w:right="60"/>
        <w:jc w:val="both"/>
        <w:rPr>
          <w:rFonts w:eastAsia="Times New Roman"/>
          <w:kern w:val="2"/>
          <w:sz w:val="24"/>
          <w:szCs w:val="24"/>
          <w:lang w:eastAsia="ru-RU"/>
        </w:rPr>
      </w:pPr>
      <w:r w:rsidRPr="00891CBA">
        <w:rPr>
          <w:rFonts w:eastAsia="Times New Roman"/>
          <w:b/>
          <w:kern w:val="2"/>
          <w:sz w:val="24"/>
          <w:szCs w:val="24"/>
          <w:u w:val="single"/>
          <w:lang w:eastAsia="ru-RU"/>
        </w:rPr>
        <w:t>Погребения</w:t>
      </w:r>
      <w:r w:rsidRPr="00891CBA">
        <w:rPr>
          <w:rFonts w:eastAsia="Times New Roman"/>
          <w:b/>
          <w:kern w:val="2"/>
          <w:sz w:val="24"/>
          <w:szCs w:val="24"/>
          <w:lang w:eastAsia="ru-RU"/>
        </w:rPr>
        <w:t>:</w:t>
      </w:r>
      <w:r w:rsidRPr="00891CBA">
        <w:rPr>
          <w:rFonts w:eastAsia="Times New Roman"/>
          <w:kern w:val="2"/>
          <w:sz w:val="24"/>
          <w:szCs w:val="24"/>
          <w:lang w:eastAsia="ru-RU"/>
        </w:rPr>
        <w:t xml:space="preserve">  курганные могильники. </w:t>
      </w:r>
      <w:r w:rsidRPr="00891CBA">
        <w:rPr>
          <w:rFonts w:eastAsia="Times New Roman"/>
          <w:b/>
          <w:kern w:val="2"/>
          <w:sz w:val="24"/>
          <w:szCs w:val="24"/>
          <w:lang w:eastAsia="ru-RU"/>
        </w:rPr>
        <w:t>Уйгарак, Южный Тагискен</w:t>
      </w:r>
      <w:r w:rsidRPr="00891CBA">
        <w:rPr>
          <w:rFonts w:eastAsia="Times New Roman"/>
          <w:kern w:val="2"/>
          <w:sz w:val="24"/>
          <w:szCs w:val="24"/>
          <w:lang w:eastAsia="ru-RU"/>
        </w:rPr>
        <w:t xml:space="preserve"> (Сырдарья, саки Приаралья, 7-5вв). невысокие курганы, трупоположение в ямах, головой на запад, редко кремация на месте. В ямах шатровые деревянные каркасные постройки. Хоронили в одежде и головном уборе. Мужчинам – оружие. Женщинам – зеркала, алтарики. И там, и там конское снаряжение, керамика, ножи. </w:t>
      </w:r>
      <w:r w:rsidRPr="00891CBA">
        <w:rPr>
          <w:rFonts w:eastAsia="Times New Roman"/>
          <w:b/>
          <w:kern w:val="2"/>
          <w:sz w:val="24"/>
          <w:szCs w:val="24"/>
          <w:lang w:eastAsia="ru-RU"/>
        </w:rPr>
        <w:t>Погребения центральноказахстанской</w:t>
      </w:r>
      <w:r w:rsidRPr="00891CBA">
        <w:rPr>
          <w:rFonts w:eastAsia="Times New Roman"/>
          <w:kern w:val="2"/>
          <w:sz w:val="24"/>
          <w:szCs w:val="24"/>
          <w:lang w:eastAsia="ru-RU"/>
        </w:rPr>
        <w:t xml:space="preserve"> </w:t>
      </w:r>
      <w:r w:rsidRPr="00891CBA">
        <w:rPr>
          <w:rFonts w:eastAsia="Times New Roman"/>
          <w:kern w:val="2"/>
          <w:sz w:val="24"/>
          <w:szCs w:val="24"/>
          <w:lang w:eastAsia="ru-RU"/>
        </w:rPr>
        <w:lastRenderedPageBreak/>
        <w:t xml:space="preserve">грыппы/тасмолинской культуры (7-3 вв. до н.э.). Тасмолинские курганы небольшие. Покойные в оальной яме-подбое, на спине, головой на север. Ямы перекрыты каменными плитами, подбои золожены камнем. Инвентарь: оружие, узда, иногда конские головы. Вооружение, уздечка, булавки, бляхи часто уверенность украшались в заверениям зверином стиле. </w:t>
      </w:r>
      <w:r w:rsidRPr="00891CBA">
        <w:rPr>
          <w:rFonts w:eastAsia="Times New Roman"/>
          <w:b/>
          <w:kern w:val="2"/>
          <w:sz w:val="24"/>
          <w:szCs w:val="24"/>
          <w:lang w:eastAsia="ru-RU"/>
        </w:rPr>
        <w:t>Семиречье</w:t>
      </w:r>
      <w:r w:rsidRPr="00891CBA">
        <w:rPr>
          <w:rFonts w:eastAsia="Times New Roman"/>
          <w:kern w:val="2"/>
          <w:sz w:val="24"/>
          <w:szCs w:val="24"/>
          <w:lang w:eastAsia="ru-RU"/>
        </w:rPr>
        <w:t xml:space="preserve"> (юго-восточный Казахстан). Бесшатырские и иссыкские курганные могильники. Иссыкский могильник №16 – «золотой человек», 4-3вв. Боковая камера, в яме, в срубе на дощатом полу, на расшмтой золотом подстилке человек. Одежда богато украшена золотом – реконструируется. Высокий остроконечный головной убор, нижняя рубаха, короткий кафтан, пояс, штаны, сапоги. В инвентаре много золота (стелы с золотыми наконечниками, кинжалы типа акинаков с золотыми обкладками рукояти и клинка и т.д.). Много сосудов различных материалов, в т.ч. серебряная чаша с нерасшифрованной клинописью.</w:t>
      </w:r>
    </w:p>
    <w:p w:rsidR="00891CBA" w:rsidRPr="00891CBA" w:rsidRDefault="00891CBA" w:rsidP="00891CBA">
      <w:pPr>
        <w:widowControl w:val="0"/>
        <w:spacing w:after="0"/>
        <w:ind w:left="60" w:right="60"/>
        <w:jc w:val="both"/>
        <w:rPr>
          <w:rFonts w:eastAsia="Times New Roman"/>
          <w:kern w:val="2"/>
          <w:sz w:val="24"/>
          <w:szCs w:val="24"/>
          <w:lang w:eastAsia="ru-RU"/>
        </w:rPr>
      </w:pPr>
      <w:r w:rsidRPr="00891CBA">
        <w:rPr>
          <w:rFonts w:eastAsia="Times New Roman"/>
          <w:b/>
          <w:kern w:val="2"/>
          <w:sz w:val="24"/>
          <w:szCs w:val="24"/>
          <w:u w:val="single"/>
          <w:lang w:eastAsia="ru-RU"/>
        </w:rPr>
        <w:t>Скифская триада</w:t>
      </w:r>
      <w:r w:rsidRPr="00891CBA">
        <w:rPr>
          <w:rFonts w:eastAsia="Times New Roman"/>
          <w:kern w:val="2"/>
          <w:sz w:val="24"/>
          <w:szCs w:val="24"/>
          <w:lang w:eastAsia="ru-RU"/>
        </w:rPr>
        <w:t xml:space="preserve">: господство бронзового вооружения и конского снаряжения. Наличие псалиев с выступами-шпеньками. Наряду с ременным скреплением удил и псалиев, насаживанием псалиев на удила, их научились отливать в комплекте. </w:t>
      </w:r>
    </w:p>
    <w:p w:rsidR="00891CBA" w:rsidRPr="00891CBA" w:rsidRDefault="00891CBA" w:rsidP="00891CBA">
      <w:pPr>
        <w:widowControl w:val="0"/>
        <w:spacing w:after="0"/>
        <w:ind w:left="60" w:right="60"/>
        <w:jc w:val="both"/>
        <w:rPr>
          <w:rFonts w:eastAsia="Times New Roman"/>
          <w:kern w:val="2"/>
          <w:sz w:val="24"/>
          <w:szCs w:val="24"/>
          <w:lang w:eastAsia="ru-RU"/>
        </w:rPr>
      </w:pPr>
      <w:r w:rsidRPr="00891CBA">
        <w:rPr>
          <w:rFonts w:eastAsia="Times New Roman"/>
          <w:b/>
          <w:kern w:val="2"/>
          <w:sz w:val="24"/>
          <w:szCs w:val="24"/>
          <w:u w:val="single"/>
          <w:lang w:eastAsia="ru-RU"/>
        </w:rPr>
        <w:t>Сосуды</w:t>
      </w:r>
      <w:r w:rsidRPr="00891CBA">
        <w:rPr>
          <w:rFonts w:eastAsia="Times New Roman"/>
          <w:b/>
          <w:kern w:val="2"/>
          <w:sz w:val="24"/>
          <w:szCs w:val="24"/>
          <w:lang w:eastAsia="ru-RU"/>
        </w:rPr>
        <w:t>:</w:t>
      </w:r>
      <w:r w:rsidRPr="00891CBA">
        <w:rPr>
          <w:rFonts w:eastAsia="Times New Roman"/>
          <w:kern w:val="2"/>
          <w:sz w:val="24"/>
          <w:szCs w:val="24"/>
          <w:lang w:eastAsia="ru-RU"/>
        </w:rPr>
        <w:t xml:space="preserve"> лепные миски, грушевидные горшки и кувшины, банко образные горшки (с трубчатым носиком-сливом). </w:t>
      </w:r>
    </w:p>
    <w:p w:rsidR="00891CBA" w:rsidRPr="00891CBA" w:rsidRDefault="00891CBA" w:rsidP="00891CBA">
      <w:pPr>
        <w:widowControl w:val="0"/>
        <w:spacing w:after="0"/>
        <w:ind w:left="60" w:right="60"/>
        <w:jc w:val="both"/>
        <w:rPr>
          <w:rFonts w:eastAsia="Times New Roman"/>
          <w:kern w:val="2"/>
          <w:sz w:val="24"/>
          <w:szCs w:val="24"/>
          <w:lang w:eastAsia="ru-RU"/>
        </w:rPr>
      </w:pPr>
      <w:r>
        <w:rPr>
          <w:noProof/>
          <w:lang w:eastAsia="ru-RU"/>
        </w:rPr>
        <w:drawing>
          <wp:anchor distT="0" distB="0" distL="114300" distR="114300" simplePos="0" relativeHeight="251762688" behindDoc="0" locked="0" layoutInCell="1" allowOverlap="1" wp14:anchorId="5AF975BF" wp14:editId="2F26F4FB">
            <wp:simplePos x="0" y="0"/>
            <wp:positionH relativeFrom="column">
              <wp:posOffset>1399540</wp:posOffset>
            </wp:positionH>
            <wp:positionV relativeFrom="paragraph">
              <wp:posOffset>205740</wp:posOffset>
            </wp:positionV>
            <wp:extent cx="3800475" cy="4946650"/>
            <wp:effectExtent l="0" t="0" r="9525" b="6350"/>
            <wp:wrapSquare wrapText="bothSides"/>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3800475" cy="4946650"/>
                    </a:xfrm>
                    <a:prstGeom prst="rect">
                      <a:avLst/>
                    </a:prstGeom>
                  </pic:spPr>
                </pic:pic>
              </a:graphicData>
            </a:graphic>
            <wp14:sizeRelH relativeFrom="page">
              <wp14:pctWidth>0</wp14:pctWidth>
            </wp14:sizeRelH>
            <wp14:sizeRelV relativeFrom="page">
              <wp14:pctHeight>0</wp14:pctHeight>
            </wp14:sizeRelV>
          </wp:anchor>
        </w:drawing>
      </w:r>
    </w:p>
    <w:p w:rsidR="00891CBA" w:rsidRPr="00891CBA" w:rsidRDefault="00891CBA" w:rsidP="00891CBA">
      <w:pPr>
        <w:widowControl w:val="0"/>
        <w:spacing w:after="0"/>
        <w:ind w:left="60" w:right="60"/>
        <w:jc w:val="both"/>
        <w:rPr>
          <w:rFonts w:eastAsia="Times New Roman"/>
          <w:kern w:val="2"/>
          <w:sz w:val="24"/>
          <w:szCs w:val="24"/>
          <w:lang w:eastAsia="ru-RU"/>
        </w:rPr>
      </w:pPr>
    </w:p>
    <w:p w:rsidR="00891CBA" w:rsidRPr="00891CBA" w:rsidRDefault="00891CBA" w:rsidP="00891CBA">
      <w:pPr>
        <w:widowControl w:val="0"/>
        <w:spacing w:after="0"/>
        <w:ind w:left="60" w:right="60"/>
        <w:jc w:val="both"/>
        <w:rPr>
          <w:rFonts w:eastAsia="Times New Roman"/>
          <w:kern w:val="2"/>
          <w:sz w:val="24"/>
          <w:szCs w:val="24"/>
          <w:lang w:eastAsia="ru-RU"/>
        </w:rPr>
      </w:pPr>
    </w:p>
    <w:p w:rsidR="00891CBA" w:rsidRPr="00891CBA" w:rsidRDefault="00891CBA" w:rsidP="00891CBA">
      <w:pPr>
        <w:widowControl w:val="0"/>
        <w:spacing w:after="0"/>
        <w:ind w:left="60" w:right="60"/>
        <w:jc w:val="both"/>
        <w:rPr>
          <w:rFonts w:eastAsia="Times New Roman"/>
          <w:kern w:val="2"/>
          <w:sz w:val="24"/>
          <w:szCs w:val="24"/>
          <w:lang w:eastAsia="ru-RU"/>
        </w:rPr>
      </w:pPr>
    </w:p>
    <w:p w:rsidR="00891CBA" w:rsidRPr="00891CBA" w:rsidRDefault="00891CBA" w:rsidP="00891CBA">
      <w:pPr>
        <w:widowControl w:val="0"/>
        <w:spacing w:after="0"/>
        <w:ind w:left="60" w:right="60"/>
        <w:jc w:val="both"/>
        <w:rPr>
          <w:rFonts w:eastAsia="Times New Roman"/>
          <w:kern w:val="2"/>
          <w:sz w:val="24"/>
          <w:szCs w:val="24"/>
          <w:lang w:eastAsia="ru-RU"/>
        </w:rPr>
      </w:pPr>
    </w:p>
    <w:p w:rsidR="00891CBA" w:rsidRPr="00891CBA" w:rsidRDefault="00891CBA" w:rsidP="00891CBA">
      <w:pPr>
        <w:widowControl w:val="0"/>
        <w:spacing w:after="0"/>
        <w:ind w:left="60" w:right="60"/>
        <w:jc w:val="both"/>
        <w:rPr>
          <w:rFonts w:eastAsia="Times New Roman"/>
          <w:kern w:val="2"/>
          <w:sz w:val="24"/>
          <w:szCs w:val="24"/>
          <w:lang w:eastAsia="ru-RU"/>
        </w:rPr>
      </w:pPr>
    </w:p>
    <w:p w:rsidR="00891CBA" w:rsidRDefault="00891CBA" w:rsidP="00E035CD"/>
    <w:p w:rsidR="00E035CD" w:rsidRDefault="00E035CD" w:rsidP="00E035CD"/>
    <w:p w:rsidR="00891CBA" w:rsidRDefault="00891CBA" w:rsidP="00E035CD"/>
    <w:p w:rsidR="00891CBA" w:rsidRDefault="00891CBA" w:rsidP="00E035CD"/>
    <w:p w:rsidR="00891CBA" w:rsidRDefault="00891CBA" w:rsidP="00E035CD"/>
    <w:p w:rsidR="00891CBA" w:rsidRDefault="00891CBA" w:rsidP="00E035CD"/>
    <w:p w:rsidR="00891CBA" w:rsidRDefault="00891CBA" w:rsidP="00E035CD"/>
    <w:p w:rsidR="00891CBA" w:rsidRDefault="00891CBA" w:rsidP="00E035CD"/>
    <w:p w:rsidR="00891CBA" w:rsidRDefault="00891CBA" w:rsidP="00E035CD"/>
    <w:p w:rsidR="00891CBA" w:rsidRDefault="00891CBA" w:rsidP="00E035CD"/>
    <w:p w:rsidR="00891CBA" w:rsidRDefault="00891CBA" w:rsidP="00E035CD">
      <w:r>
        <w:rPr>
          <w:noProof/>
          <w:lang w:eastAsia="ru-RU"/>
        </w:rPr>
        <w:drawing>
          <wp:anchor distT="0" distB="0" distL="114300" distR="114300" simplePos="0" relativeHeight="251763712" behindDoc="0" locked="0" layoutInCell="1" allowOverlap="1" wp14:anchorId="4A6F8030" wp14:editId="3295976B">
            <wp:simplePos x="0" y="0"/>
            <wp:positionH relativeFrom="column">
              <wp:posOffset>476250</wp:posOffset>
            </wp:positionH>
            <wp:positionV relativeFrom="paragraph">
              <wp:posOffset>261620</wp:posOffset>
            </wp:positionV>
            <wp:extent cx="5286375" cy="1781175"/>
            <wp:effectExtent l="0" t="0" r="9525" b="9525"/>
            <wp:wrapSquare wrapText="bothSides"/>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5286375" cy="1781175"/>
                    </a:xfrm>
                    <a:prstGeom prst="rect">
                      <a:avLst/>
                    </a:prstGeom>
                  </pic:spPr>
                </pic:pic>
              </a:graphicData>
            </a:graphic>
            <wp14:sizeRelH relativeFrom="page">
              <wp14:pctWidth>0</wp14:pctWidth>
            </wp14:sizeRelH>
            <wp14:sizeRelV relativeFrom="page">
              <wp14:pctHeight>0</wp14:pctHeight>
            </wp14:sizeRelV>
          </wp:anchor>
        </w:drawing>
      </w:r>
    </w:p>
    <w:p w:rsidR="00891CBA" w:rsidRDefault="00891CBA" w:rsidP="00E035CD"/>
    <w:p w:rsidR="00891CBA" w:rsidRDefault="00891CBA" w:rsidP="00E035CD"/>
    <w:p w:rsidR="00891CBA" w:rsidRDefault="00891CBA" w:rsidP="00E035CD"/>
    <w:p w:rsidR="00891CBA" w:rsidRDefault="00891CBA" w:rsidP="00E035CD">
      <w:r>
        <w:rPr>
          <w:noProof/>
          <w:lang w:eastAsia="ru-RU"/>
        </w:rPr>
        <w:drawing>
          <wp:anchor distT="0" distB="0" distL="114300" distR="114300" simplePos="0" relativeHeight="251764736" behindDoc="0" locked="0" layoutInCell="1" allowOverlap="1">
            <wp:simplePos x="0" y="0"/>
            <wp:positionH relativeFrom="column">
              <wp:posOffset>1085850</wp:posOffset>
            </wp:positionH>
            <wp:positionV relativeFrom="paragraph">
              <wp:posOffset>4445</wp:posOffset>
            </wp:positionV>
            <wp:extent cx="4048125" cy="5520055"/>
            <wp:effectExtent l="0" t="0" r="9525" b="4445"/>
            <wp:wrapSquare wrapText="bothSides"/>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048125" cy="5520055"/>
                    </a:xfrm>
                    <a:prstGeom prst="rect">
                      <a:avLst/>
                    </a:prstGeom>
                  </pic:spPr>
                </pic:pic>
              </a:graphicData>
            </a:graphic>
            <wp14:sizeRelH relativeFrom="page">
              <wp14:pctWidth>0</wp14:pctWidth>
            </wp14:sizeRelH>
            <wp14:sizeRelV relativeFrom="page">
              <wp14:pctHeight>0</wp14:pctHeight>
            </wp14:sizeRelV>
          </wp:anchor>
        </w:drawing>
      </w:r>
    </w:p>
    <w:p w:rsidR="00891CBA" w:rsidRDefault="00891CBA" w:rsidP="00E035CD"/>
    <w:p w:rsidR="00891CBA" w:rsidRDefault="00891CBA" w:rsidP="00E035CD"/>
    <w:p w:rsidR="00891CBA" w:rsidRDefault="00891CBA" w:rsidP="00E035CD"/>
    <w:p w:rsidR="00891CBA" w:rsidRDefault="00891CBA" w:rsidP="00E035CD"/>
    <w:p w:rsidR="00891CBA" w:rsidRDefault="00891CBA" w:rsidP="00E035CD"/>
    <w:p w:rsidR="00891CBA" w:rsidRDefault="00891CBA" w:rsidP="00E035CD"/>
    <w:p w:rsidR="00891CBA" w:rsidRDefault="00891CBA" w:rsidP="00E035CD"/>
    <w:p w:rsidR="00891CBA" w:rsidRDefault="00891CBA" w:rsidP="00E035CD"/>
    <w:p w:rsidR="00891CBA" w:rsidRDefault="00891CBA" w:rsidP="00E035CD"/>
    <w:p w:rsidR="00891CBA" w:rsidRDefault="00891CBA" w:rsidP="00E035CD"/>
    <w:p w:rsidR="00891CBA" w:rsidRDefault="00891CBA" w:rsidP="00E035CD"/>
    <w:p w:rsidR="00891CBA" w:rsidRDefault="00891CBA" w:rsidP="00E035CD"/>
    <w:p w:rsidR="00891CBA" w:rsidRDefault="00891CBA" w:rsidP="00E035CD"/>
    <w:p w:rsidR="00891CBA" w:rsidRDefault="00891CBA" w:rsidP="00E035CD"/>
    <w:p w:rsidR="00891CBA" w:rsidRDefault="00891CBA" w:rsidP="00E035CD">
      <w:r>
        <w:rPr>
          <w:noProof/>
          <w:lang w:eastAsia="ru-RU"/>
        </w:rPr>
        <w:drawing>
          <wp:anchor distT="0" distB="0" distL="114300" distR="114300" simplePos="0" relativeHeight="251765760" behindDoc="0" locked="0" layoutInCell="1" allowOverlap="1" wp14:anchorId="1F9C154C" wp14:editId="41E9DADA">
            <wp:simplePos x="0" y="0"/>
            <wp:positionH relativeFrom="column">
              <wp:posOffset>523875</wp:posOffset>
            </wp:positionH>
            <wp:positionV relativeFrom="paragraph">
              <wp:posOffset>197485</wp:posOffset>
            </wp:positionV>
            <wp:extent cx="5476875" cy="1352550"/>
            <wp:effectExtent l="0" t="0" r="9525" b="0"/>
            <wp:wrapSquare wrapText="bothSides"/>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5476875" cy="1352550"/>
                    </a:xfrm>
                    <a:prstGeom prst="rect">
                      <a:avLst/>
                    </a:prstGeom>
                  </pic:spPr>
                </pic:pic>
              </a:graphicData>
            </a:graphic>
            <wp14:sizeRelH relativeFrom="page">
              <wp14:pctWidth>0</wp14:pctWidth>
            </wp14:sizeRelH>
            <wp14:sizeRelV relativeFrom="page">
              <wp14:pctHeight>0</wp14:pctHeight>
            </wp14:sizeRelV>
          </wp:anchor>
        </w:drawing>
      </w:r>
    </w:p>
    <w:p w:rsidR="00E035CD" w:rsidRDefault="00E035CD" w:rsidP="00E035CD">
      <w:r>
        <w:br w:type="page"/>
      </w:r>
    </w:p>
    <w:p w:rsidR="00E035CD" w:rsidRDefault="00E035CD" w:rsidP="00E035CD">
      <w:pPr>
        <w:pStyle w:val="1"/>
        <w:rPr>
          <w:color w:val="auto"/>
        </w:rPr>
      </w:pPr>
      <w:bookmarkStart w:id="6" w:name="_Toc347955817"/>
      <w:r w:rsidRPr="00E035CD">
        <w:rPr>
          <w:color w:val="auto"/>
        </w:rPr>
        <w:lastRenderedPageBreak/>
        <w:t>Вопрос 6. Скифо-сибирская  культурно-историческая  область  (общая  характеристика). Пазырыкская, уюкская и тагарская археологические культуры.</w:t>
      </w:r>
      <w:bookmarkEnd w:id="6"/>
    </w:p>
    <w:p w:rsidR="009F7567" w:rsidRPr="009F7567" w:rsidRDefault="009F7567" w:rsidP="009F7567">
      <w:pPr>
        <w:spacing w:after="0"/>
        <w:rPr>
          <w:rFonts w:eastAsia="Times New Roman"/>
          <w:sz w:val="24"/>
          <w:szCs w:val="24"/>
          <w:lang w:eastAsia="ru-RU"/>
        </w:rPr>
      </w:pP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В конце II тыс. до н.э. и в первые века I тыс. до н.э., в переходную эпоху от бронзового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века  к  железному,  в  степной  полосе  Евразии  от  Нижнего  Придунавья  до Монголии  идет процесс постепенного усиления засушливости. В результате господствовавшая здесь ранее скотоводческо-земледельческая  система  хозяйствования,  предполагавшая  сочетание оседлости  с  ограниченной  мобильностью  населения,   эволюционирует  в  качественно новую  систему  экстенсивного  кочевого  скотоводства.  Этот  ХКТ  предполагает  разведение лошадей,  мелкого,    крупного  рогатого  скота,  жизнь  в  переносных  шатрах  или  кибитках, возможность масштабных перемещений.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Скифская  эпоха (называется  по  названию  народа,  который  на  самом деле проживал на западной территории этой общности). Включает в себя ряд культур. VII – III вв. до н.э.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 скифская культура (Северное Причерноморье, северный Кавказ)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 савроматская культура (степная зона от Уральско-Тобольское междуречье)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 культура  сако-массагетского  круга  (Приаралье,  Семиречье,  Памир,  Центральный  и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Восточный Казахстан)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 пазырыкская культура (Горный Алтай)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 уюкская культура (Тува и близлежащие территории)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 тагарская культура (Обь-Енисейское междуречье) </w:t>
      </w:r>
    </w:p>
    <w:p w:rsidR="009F7567" w:rsidRPr="009F7567" w:rsidRDefault="009F7567" w:rsidP="009F7567">
      <w:pPr>
        <w:spacing w:after="0"/>
        <w:rPr>
          <w:rFonts w:eastAsia="Times New Roman"/>
          <w:sz w:val="24"/>
          <w:szCs w:val="24"/>
          <w:lang w:eastAsia="ru-RU"/>
        </w:rPr>
      </w:pP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Факторы,  способствовавшие  формированию  скифо-сибирской  культурно-исторической области.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 Единая  генетическая  подоснова  культуры,  так  или  иначе  восходящие  к  срубно-андроновской области эпохи поздней бронзы.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 Сходная  среда  обитания  (степь)  и  одинаковый  уклад  жизни  создателей  данных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культур  кочевое  скотоводство  (исключение - тагарская  культура  с  элементами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оседло-земледельческого хозяйства).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 Мобильность кочевых народов, обусловившая быстрое установление межкультурных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контактов  и  распространение  сходных  форм  материальной  культуры  на  гигантских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пространствах евразийской степи путем последовательных  торговых обменов и отдельных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дальних степных миграций (в основном направленных с востока на запад).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«Скифская  триада»  (явления  общие  для  всех  культур  скифо-сибирской общности)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  вооружение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  конское снаряжение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  зооморфное прикладное искусство (скифский «звериный стиль»)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Сформировалось некое единство между культурами.  Почти все культуры практиковали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подкурганность и труположение. </w:t>
      </w:r>
    </w:p>
    <w:p w:rsidR="009F7567" w:rsidRPr="009F7567" w:rsidRDefault="009F7567" w:rsidP="009F7567">
      <w:pPr>
        <w:spacing w:after="0"/>
        <w:rPr>
          <w:rFonts w:eastAsia="Times New Roman"/>
          <w:sz w:val="24"/>
          <w:szCs w:val="24"/>
          <w:lang w:eastAsia="ru-RU"/>
        </w:rPr>
      </w:pPr>
    </w:p>
    <w:p w:rsidR="009F7567" w:rsidRPr="009F7567" w:rsidRDefault="009F7567" w:rsidP="009F7567">
      <w:pPr>
        <w:spacing w:after="0"/>
        <w:rPr>
          <w:rFonts w:eastAsia="Times New Roman"/>
          <w:sz w:val="24"/>
          <w:szCs w:val="24"/>
          <w:lang w:eastAsia="ru-RU"/>
        </w:rPr>
      </w:pPr>
    </w:p>
    <w:p w:rsidR="009F7567" w:rsidRPr="009F7567" w:rsidRDefault="009F7567" w:rsidP="009F7567">
      <w:pPr>
        <w:spacing w:after="0"/>
        <w:rPr>
          <w:rFonts w:eastAsia="Times New Roman"/>
          <w:sz w:val="24"/>
          <w:szCs w:val="24"/>
          <w:lang w:eastAsia="ru-RU"/>
        </w:rPr>
      </w:pPr>
    </w:p>
    <w:p w:rsidR="009F7567" w:rsidRPr="001D53C3" w:rsidRDefault="009F7567" w:rsidP="009F7567">
      <w:pPr>
        <w:spacing w:after="0"/>
        <w:rPr>
          <w:rFonts w:eastAsia="Times New Roman"/>
          <w:sz w:val="24"/>
          <w:szCs w:val="24"/>
          <w:lang w:eastAsia="ru-RU"/>
        </w:rPr>
      </w:pPr>
    </w:p>
    <w:p w:rsidR="009F7567" w:rsidRPr="009F7567" w:rsidRDefault="009F7567" w:rsidP="009F7567">
      <w:pPr>
        <w:spacing w:after="0"/>
        <w:jc w:val="center"/>
        <w:rPr>
          <w:rFonts w:eastAsia="Times New Roman"/>
          <w:b/>
          <w:sz w:val="24"/>
          <w:szCs w:val="24"/>
          <w:lang w:eastAsia="ru-RU"/>
        </w:rPr>
      </w:pPr>
      <w:r w:rsidRPr="009F7567">
        <w:rPr>
          <w:rFonts w:eastAsia="Times New Roman"/>
          <w:b/>
          <w:sz w:val="24"/>
          <w:szCs w:val="24"/>
          <w:lang w:eastAsia="ru-RU"/>
        </w:rPr>
        <w:lastRenderedPageBreak/>
        <w:t>Пазырыкская культура</w:t>
      </w:r>
    </w:p>
    <w:p w:rsidR="009F7567" w:rsidRPr="009F7567" w:rsidRDefault="009F7567" w:rsidP="009F7567">
      <w:pPr>
        <w:spacing w:after="0"/>
        <w:rPr>
          <w:rFonts w:eastAsia="Times New Roman"/>
          <w:sz w:val="24"/>
          <w:szCs w:val="24"/>
          <w:lang w:eastAsia="ru-RU"/>
        </w:rPr>
      </w:pPr>
    </w:p>
    <w:p w:rsidR="009F7567" w:rsidRPr="009F7567" w:rsidRDefault="009F7567" w:rsidP="009F7567">
      <w:pPr>
        <w:spacing w:after="0"/>
        <w:rPr>
          <w:rFonts w:eastAsia="Times New Roman"/>
          <w:sz w:val="24"/>
          <w:szCs w:val="24"/>
          <w:lang w:eastAsia="ru-RU"/>
        </w:rPr>
      </w:pPr>
      <w:r w:rsidRPr="009F7567">
        <w:rPr>
          <w:rFonts w:eastAsia="Times New Roman"/>
          <w:b/>
          <w:sz w:val="24"/>
          <w:szCs w:val="24"/>
          <w:lang w:eastAsia="ru-RU"/>
        </w:rPr>
        <w:t>Датировка</w:t>
      </w:r>
      <w:r w:rsidRPr="009F7567">
        <w:rPr>
          <w:rFonts w:eastAsia="Times New Roman"/>
          <w:sz w:val="24"/>
          <w:szCs w:val="24"/>
          <w:lang w:eastAsia="ru-RU"/>
        </w:rPr>
        <w:t>: VI-</w:t>
      </w:r>
      <w:r w:rsidRPr="009F7567">
        <w:rPr>
          <w:rFonts w:eastAsia="Times New Roman"/>
          <w:sz w:val="24"/>
          <w:szCs w:val="24"/>
          <w:lang w:val="en-US" w:eastAsia="ru-RU"/>
        </w:rPr>
        <w:t>III</w:t>
      </w:r>
      <w:r w:rsidRPr="009F7567">
        <w:rPr>
          <w:rFonts w:eastAsia="Times New Roman"/>
          <w:sz w:val="24"/>
          <w:szCs w:val="24"/>
          <w:lang w:eastAsia="ru-RU"/>
        </w:rPr>
        <w:t xml:space="preserve"> вв. до н.э.</w:t>
      </w:r>
    </w:p>
    <w:p w:rsidR="009F7567" w:rsidRPr="009F7567" w:rsidRDefault="009F7567" w:rsidP="009F7567">
      <w:pPr>
        <w:spacing w:after="0"/>
        <w:rPr>
          <w:rFonts w:eastAsia="Times New Roman"/>
          <w:sz w:val="24"/>
          <w:szCs w:val="24"/>
          <w:lang w:eastAsia="ru-RU"/>
        </w:rPr>
      </w:pPr>
      <w:r w:rsidRPr="009F7567">
        <w:rPr>
          <w:rFonts w:eastAsia="Times New Roman"/>
          <w:b/>
          <w:sz w:val="24"/>
          <w:szCs w:val="24"/>
          <w:lang w:eastAsia="ru-RU"/>
        </w:rPr>
        <w:t>Ареал</w:t>
      </w:r>
      <w:r w:rsidRPr="009F7567">
        <w:rPr>
          <w:rFonts w:eastAsia="Times New Roman"/>
          <w:sz w:val="24"/>
          <w:szCs w:val="24"/>
          <w:lang w:eastAsia="ru-RU"/>
        </w:rPr>
        <w:t>: Алтай и прилегающая часть Восточного Казахстана.</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Пазырыкская культура является продолжением и развитием местных памятников переходной от бронзового века к железному (т.н. майэмирского типа), датируемых VIII-началом VI в. до н.э.</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Для майэмирской эпохи характерно возникновение произведений искусства скифо-сибирского звериного стиля, а также постепенное перерастание вооружения и конского снаряжения предскифских типов в вооружение и конского снаряжение соответствующие «скифской триаде».</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 </w:t>
      </w:r>
    </w:p>
    <w:p w:rsidR="009F7567" w:rsidRPr="009F7567" w:rsidRDefault="009F7567" w:rsidP="009F7567">
      <w:pPr>
        <w:spacing w:after="0"/>
        <w:rPr>
          <w:rFonts w:eastAsia="Times New Roman"/>
          <w:sz w:val="24"/>
          <w:szCs w:val="24"/>
          <w:lang w:eastAsia="ru-RU"/>
        </w:rPr>
      </w:pPr>
      <w:r w:rsidRPr="009F7567">
        <w:rPr>
          <w:rFonts w:eastAsia="Times New Roman"/>
          <w:b/>
          <w:sz w:val="24"/>
          <w:szCs w:val="24"/>
          <w:lang w:eastAsia="ru-RU"/>
        </w:rPr>
        <w:t xml:space="preserve">Погребения </w:t>
      </w:r>
      <w:r w:rsidRPr="009F7567">
        <w:rPr>
          <w:rFonts w:eastAsia="Times New Roman"/>
          <w:sz w:val="24"/>
          <w:szCs w:val="24"/>
          <w:lang w:eastAsia="ru-RU"/>
        </w:rPr>
        <w:t>пазырыкской культуры:</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малые и большие курганы с трупоположениями, обычно стоящие в ряд, образуя меридиальные и широтные цепочки родовых могильников</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 курганы имеют каменную (реже – каменно-земляную) насыпь, перекрывающую могильную яму с установленным в нее срубом или каменным ящиком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простейший мужской инвентарь – оружие, женский – нож и зеркало; у тех и других встречаются сосуды и кости барана; треть погребений сопровождались захоронениями лошадей (чаще всего лошадь укладывали в могилу к мужчине)</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встречаются богатейшие родовые кладбища царского масштаба – Пазырыкские, Башадарские, Туэктинские и др. курганные группы. Это курганы высотой 2-</w:t>
      </w:r>
      <w:smartTag w:uri="urn:schemas-microsoft-com:office:smarttags" w:element="metricconverter">
        <w:smartTagPr>
          <w:attr w:name="ProductID" w:val="4 м"/>
        </w:smartTagPr>
        <w:r w:rsidRPr="009F7567">
          <w:rPr>
            <w:rFonts w:eastAsia="Times New Roman"/>
            <w:sz w:val="24"/>
            <w:szCs w:val="24"/>
            <w:lang w:eastAsia="ru-RU"/>
          </w:rPr>
          <w:t>4 м</w:t>
        </w:r>
      </w:smartTag>
      <w:r w:rsidRPr="009F7567">
        <w:rPr>
          <w:rFonts w:eastAsia="Times New Roman"/>
          <w:sz w:val="24"/>
          <w:szCs w:val="24"/>
          <w:lang w:eastAsia="ru-RU"/>
        </w:rPr>
        <w:t xml:space="preserve">, диаметром </w:t>
      </w:r>
      <w:smartTag w:uri="urn:schemas-microsoft-com:office:smarttags" w:element="metricconverter">
        <w:smartTagPr>
          <w:attr w:name="ProductID" w:val="50 м"/>
        </w:smartTagPr>
        <w:r w:rsidRPr="009F7567">
          <w:rPr>
            <w:rFonts w:eastAsia="Times New Roman"/>
            <w:sz w:val="24"/>
            <w:szCs w:val="24"/>
            <w:lang w:eastAsia="ru-RU"/>
          </w:rPr>
          <w:t>50 м</w:t>
        </w:r>
      </w:smartTag>
      <w:r w:rsidRPr="009F7567">
        <w:rPr>
          <w:rFonts w:eastAsia="Times New Roman"/>
          <w:sz w:val="24"/>
          <w:szCs w:val="24"/>
          <w:lang w:eastAsia="ru-RU"/>
        </w:rPr>
        <w:t xml:space="preserve"> и более. Благодаря уникальному явлению – образованию под насыпями линзы вечной мерзлоты вследствие природных условий и антропогенных факторов все органические материалы в этих могилах остались в сохранности. Основа погребения – квадратная яма со стороной </w:t>
      </w:r>
      <w:smartTag w:uri="urn:schemas-microsoft-com:office:smarttags" w:element="metricconverter">
        <w:smartTagPr>
          <w:attr w:name="ProductID" w:val="7 м"/>
        </w:smartTagPr>
        <w:r w:rsidRPr="009F7567">
          <w:rPr>
            <w:rFonts w:eastAsia="Times New Roman"/>
            <w:sz w:val="24"/>
            <w:szCs w:val="24"/>
            <w:lang w:eastAsia="ru-RU"/>
          </w:rPr>
          <w:t>7 м</w:t>
        </w:r>
      </w:smartTag>
      <w:r w:rsidRPr="009F7567">
        <w:rPr>
          <w:rFonts w:eastAsia="Times New Roman"/>
          <w:sz w:val="24"/>
          <w:szCs w:val="24"/>
          <w:lang w:eastAsia="ru-RU"/>
        </w:rPr>
        <w:t xml:space="preserve">, глубиной – от 4 до </w:t>
      </w:r>
      <w:smartTag w:uri="urn:schemas-microsoft-com:office:smarttags" w:element="metricconverter">
        <w:smartTagPr>
          <w:attr w:name="ProductID" w:val="7 м"/>
        </w:smartTagPr>
        <w:r w:rsidRPr="009F7567">
          <w:rPr>
            <w:rFonts w:eastAsia="Times New Roman"/>
            <w:sz w:val="24"/>
            <w:szCs w:val="24"/>
            <w:lang w:eastAsia="ru-RU"/>
          </w:rPr>
          <w:t>7 м</w:t>
        </w:r>
      </w:smartTag>
      <w:r w:rsidRPr="009F7567">
        <w:rPr>
          <w:rFonts w:eastAsia="Times New Roman"/>
          <w:sz w:val="24"/>
          <w:szCs w:val="24"/>
          <w:lang w:eastAsia="ru-RU"/>
        </w:rPr>
        <w:t xml:space="preserve">. В южной части сооружался деревянный сруб, чаще имевший двойные стены, которые увешивались коврами, деревянный пол и бревенчатый потолок, перекрытый слоями проваренной бересты.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В сруб ставили саркофаг-колоду, содержавшую мумифицированное тело одного человека или двух (мужчины и женщины), рядом с саркофагом помещались ритуальные столики, орудия труда и другие вещи. В северной части ямы за пределами сруба укладывались погребальные повозки и принесенные в жертву кони. Столбы, стоявшие вдоль северной и южной стен сруба подпирали балки, на которые опирался верхний бревенчатый настил, сооружавшийся поверх потолка сруба и поверх отсека с конями и удерживавший на себе курганную насыпь.</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К памятникам пазырыкской культуры относится погребение знатной женщины в кургане №1 могильника Ак-Алаха (раскопки </w:t>
      </w:r>
      <w:smartTag w:uri="urn:schemas-microsoft-com:office:smarttags" w:element="metricconverter">
        <w:smartTagPr>
          <w:attr w:name="ProductID" w:val="1993 г"/>
        </w:smartTagPr>
        <w:r w:rsidRPr="009F7567">
          <w:rPr>
            <w:rFonts w:eastAsia="Times New Roman"/>
            <w:sz w:val="24"/>
            <w:szCs w:val="24"/>
            <w:lang w:eastAsia="ru-RU"/>
          </w:rPr>
          <w:t>1993 г</w:t>
        </w:r>
      </w:smartTag>
      <w:r w:rsidRPr="009F7567">
        <w:rPr>
          <w:rFonts w:eastAsia="Times New Roman"/>
          <w:sz w:val="24"/>
          <w:szCs w:val="24"/>
          <w:lang w:eastAsia="ru-RU"/>
        </w:rPr>
        <w:t>.) и мужчины в кургане №3 могильника Верх-Кальджин (раскопки 1995г.). Эти мумии покрыты татуировками, как и мумии Пазырыкских курганов №2 и 5.</w:t>
      </w:r>
    </w:p>
    <w:p w:rsidR="009F7567" w:rsidRPr="009F7567" w:rsidRDefault="009F7567" w:rsidP="009F7567">
      <w:pPr>
        <w:spacing w:after="0"/>
        <w:rPr>
          <w:rFonts w:eastAsia="Times New Roman"/>
          <w:sz w:val="24"/>
          <w:szCs w:val="24"/>
          <w:lang w:eastAsia="ru-RU"/>
        </w:rPr>
      </w:pPr>
    </w:p>
    <w:p w:rsidR="009F7567" w:rsidRPr="009F7567" w:rsidRDefault="009F7567" w:rsidP="009F7567">
      <w:pPr>
        <w:spacing w:after="0"/>
        <w:rPr>
          <w:rFonts w:eastAsia="Times New Roman"/>
          <w:sz w:val="24"/>
          <w:szCs w:val="24"/>
          <w:lang w:eastAsia="ru-RU"/>
        </w:rPr>
      </w:pPr>
      <w:r w:rsidRPr="009F7567">
        <w:rPr>
          <w:rFonts w:eastAsia="Times New Roman"/>
          <w:b/>
          <w:sz w:val="24"/>
          <w:szCs w:val="24"/>
          <w:lang w:eastAsia="ru-RU"/>
        </w:rPr>
        <w:t>Поселения не выявлены.</w:t>
      </w:r>
      <w:r w:rsidRPr="009F7567">
        <w:rPr>
          <w:rFonts w:eastAsia="Times New Roman"/>
          <w:sz w:val="24"/>
          <w:szCs w:val="24"/>
          <w:lang w:eastAsia="ru-RU"/>
        </w:rPr>
        <w:t xml:space="preserve"> Предположительно, жилищами на зимниках служили деревянные дома, по подобию которых сделаны срубы в могилах, а летом люди жили в берестяных юртах, повозках и в войлочных жилищах.</w:t>
      </w:r>
    </w:p>
    <w:p w:rsidR="009F7567" w:rsidRPr="009F7567" w:rsidRDefault="009F7567" w:rsidP="009F7567">
      <w:pPr>
        <w:spacing w:after="0"/>
        <w:rPr>
          <w:rFonts w:eastAsia="Times New Roman"/>
          <w:sz w:val="24"/>
          <w:szCs w:val="24"/>
          <w:lang w:eastAsia="ru-RU"/>
        </w:rPr>
      </w:pP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lastRenderedPageBreak/>
        <w:t xml:space="preserve">Курганы пазырыкской культуры содержали изделия из дерева, кости, войлока, кожи, шелка, бронзы, железа, золота и других материалов. Часть из них была произведена на месте, часть – импортирована из Китая, Ирана.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В комплекс пазырыкской одежды входили: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у женщин – длинный войлочный кафтан с длинными рукавами, хлопчатобумажная или шелковая рубаха, цилиндрическая тканевая юбка, войлочные чулки; головной убор – парики с войлочными «султанами», с аппликациями либо полушаровидные шапочки из лошадиной шкуры и др.</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у мужчин – сходный, но не столь длинный, кафтан либо короткая куртка или шуба из шкур овцы или соболя, тканая рубаха; и мужчины, и женщины носили кожаные и тканые штаны;  головной убор – войлочные башлыки шлемовидных и полушаровидных форм с навершиями в форме башенок или птичьих голов</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Обувью тем и другим служили кожаные декорированные сапоги.</w:t>
      </w:r>
    </w:p>
    <w:p w:rsidR="009F7567" w:rsidRPr="009F7567" w:rsidRDefault="009F7567" w:rsidP="009F7567">
      <w:pPr>
        <w:spacing w:after="0"/>
        <w:rPr>
          <w:rFonts w:eastAsia="Times New Roman"/>
          <w:sz w:val="24"/>
          <w:szCs w:val="24"/>
          <w:lang w:eastAsia="ru-RU"/>
        </w:rPr>
      </w:pPr>
    </w:p>
    <w:p w:rsid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Специфичность скифской триады в пазырыкской культуре – особо широкое распространение здесь бронзовых и позднее железных однокольчатых удил, а также У-образных бронзовых трехдырчатых псалиев с окончаниями в виде голов грифонов, фантастических птиц, волчьих и кошачьих хищников. Кроме того, местному звериному стилю присуще разнообразие симметричных многофигурных композиций, вариативность по, в которых представлены животные. Своеобразны типы керамических сосудов: это лепные кувшины с высоким горлом, которые могли украшаться спиралевидными налепами или кожаными зооморфными аппликациями. </w:t>
      </w:r>
    </w:p>
    <w:p w:rsidR="009F7567" w:rsidRPr="009F7567" w:rsidRDefault="009F7567" w:rsidP="009F7567">
      <w:pPr>
        <w:spacing w:after="0"/>
        <w:rPr>
          <w:rFonts w:eastAsia="Times New Roman"/>
          <w:sz w:val="24"/>
          <w:szCs w:val="24"/>
          <w:lang w:eastAsia="ru-RU"/>
        </w:rPr>
      </w:pPr>
      <w:r>
        <w:rPr>
          <w:noProof/>
          <w:lang w:eastAsia="ru-RU"/>
        </w:rPr>
        <w:drawing>
          <wp:anchor distT="0" distB="0" distL="114300" distR="114300" simplePos="0" relativeHeight="251766784" behindDoc="0" locked="0" layoutInCell="1" allowOverlap="1" wp14:anchorId="2064299C" wp14:editId="3D9D1625">
            <wp:simplePos x="0" y="0"/>
            <wp:positionH relativeFrom="column">
              <wp:posOffset>0</wp:posOffset>
            </wp:positionH>
            <wp:positionV relativeFrom="paragraph">
              <wp:posOffset>55880</wp:posOffset>
            </wp:positionV>
            <wp:extent cx="3504565" cy="4352925"/>
            <wp:effectExtent l="0" t="0" r="635" b="9525"/>
            <wp:wrapSquare wrapText="bothSides"/>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3504565" cy="4352925"/>
                    </a:xfrm>
                    <a:prstGeom prst="rect">
                      <a:avLst/>
                    </a:prstGeom>
                  </pic:spPr>
                </pic:pic>
              </a:graphicData>
            </a:graphic>
            <wp14:sizeRelH relativeFrom="page">
              <wp14:pctWidth>0</wp14:pctWidth>
            </wp14:sizeRelH>
            <wp14:sizeRelV relativeFrom="page">
              <wp14:pctHeight>0</wp14:pctHeight>
            </wp14:sizeRelV>
          </wp:anchor>
        </w:drawing>
      </w:r>
    </w:p>
    <w:p w:rsidR="009F7567" w:rsidRPr="009F7567" w:rsidRDefault="009F7567" w:rsidP="009F7567">
      <w:pPr>
        <w:spacing w:after="0"/>
        <w:rPr>
          <w:rFonts w:eastAsia="Times New Roman"/>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395253" w:rsidP="009F7567">
      <w:pPr>
        <w:spacing w:after="0"/>
        <w:jc w:val="center"/>
        <w:rPr>
          <w:rFonts w:eastAsia="Times New Roman"/>
          <w:b/>
          <w:sz w:val="24"/>
          <w:szCs w:val="24"/>
          <w:lang w:eastAsia="ru-RU"/>
        </w:rPr>
      </w:pPr>
      <w:r>
        <w:rPr>
          <w:noProof/>
          <w:lang w:eastAsia="ru-RU"/>
        </w:rPr>
        <w:drawing>
          <wp:anchor distT="0" distB="0" distL="114300" distR="114300" simplePos="0" relativeHeight="251767808" behindDoc="0" locked="0" layoutInCell="1" allowOverlap="1" wp14:anchorId="77456279" wp14:editId="3BDFBFE8">
            <wp:simplePos x="0" y="0"/>
            <wp:positionH relativeFrom="column">
              <wp:posOffset>-4019550</wp:posOffset>
            </wp:positionH>
            <wp:positionV relativeFrom="paragraph">
              <wp:posOffset>175260</wp:posOffset>
            </wp:positionV>
            <wp:extent cx="4646930" cy="1181100"/>
            <wp:effectExtent l="0" t="0" r="1270" b="0"/>
            <wp:wrapSquare wrapText="bothSides"/>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4646930" cy="1181100"/>
                    </a:xfrm>
                    <a:prstGeom prst="rect">
                      <a:avLst/>
                    </a:prstGeom>
                  </pic:spPr>
                </pic:pic>
              </a:graphicData>
            </a:graphic>
            <wp14:sizeRelH relativeFrom="page">
              <wp14:pctWidth>0</wp14:pctWidth>
            </wp14:sizeRelH>
            <wp14:sizeRelV relativeFrom="page">
              <wp14:pctHeight>0</wp14:pctHeight>
            </wp14:sizeRelV>
          </wp:anchor>
        </w:drawing>
      </w: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395253" w:rsidP="009F7567">
      <w:pPr>
        <w:spacing w:after="0"/>
        <w:jc w:val="center"/>
        <w:rPr>
          <w:rFonts w:eastAsia="Times New Roman"/>
          <w:b/>
          <w:sz w:val="24"/>
          <w:szCs w:val="24"/>
          <w:lang w:eastAsia="ru-RU"/>
        </w:rPr>
      </w:pPr>
      <w:r>
        <w:rPr>
          <w:noProof/>
          <w:lang w:eastAsia="ru-RU"/>
        </w:rPr>
        <w:lastRenderedPageBreak/>
        <w:drawing>
          <wp:anchor distT="0" distB="0" distL="114300" distR="114300" simplePos="0" relativeHeight="251768832" behindDoc="0" locked="0" layoutInCell="1" allowOverlap="1" wp14:anchorId="24E0B88C" wp14:editId="5C14A26F">
            <wp:simplePos x="0" y="0"/>
            <wp:positionH relativeFrom="column">
              <wp:posOffset>1447800</wp:posOffset>
            </wp:positionH>
            <wp:positionV relativeFrom="paragraph">
              <wp:posOffset>-50800</wp:posOffset>
            </wp:positionV>
            <wp:extent cx="3743325" cy="5083810"/>
            <wp:effectExtent l="0" t="0" r="9525" b="2540"/>
            <wp:wrapSquare wrapText="bothSides"/>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3743325" cy="5083810"/>
                    </a:xfrm>
                    <a:prstGeom prst="rect">
                      <a:avLst/>
                    </a:prstGeom>
                  </pic:spPr>
                </pic:pic>
              </a:graphicData>
            </a:graphic>
            <wp14:sizeRelH relativeFrom="page">
              <wp14:pctWidth>0</wp14:pctWidth>
            </wp14:sizeRelH>
            <wp14:sizeRelV relativeFrom="page">
              <wp14:pctHeight>0</wp14:pctHeight>
            </wp14:sizeRelV>
          </wp:anchor>
        </w:drawing>
      </w:r>
    </w:p>
    <w:p w:rsidR="009F7567" w:rsidRDefault="009F7567" w:rsidP="009F7567">
      <w:pPr>
        <w:spacing w:after="0"/>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9F7567" w:rsidRDefault="009F7567"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395253" w:rsidP="009F7567">
      <w:pPr>
        <w:spacing w:after="0"/>
        <w:jc w:val="center"/>
        <w:rPr>
          <w:rFonts w:eastAsia="Times New Roman"/>
          <w:b/>
          <w:sz w:val="24"/>
          <w:szCs w:val="24"/>
          <w:lang w:eastAsia="ru-RU"/>
        </w:rPr>
      </w:pPr>
      <w:r>
        <w:rPr>
          <w:noProof/>
          <w:lang w:eastAsia="ru-RU"/>
        </w:rPr>
        <w:drawing>
          <wp:anchor distT="0" distB="0" distL="114300" distR="114300" simplePos="0" relativeHeight="251769856" behindDoc="0" locked="0" layoutInCell="1" allowOverlap="1" wp14:anchorId="5C00E8A4" wp14:editId="29E9C18F">
            <wp:simplePos x="0" y="0"/>
            <wp:positionH relativeFrom="column">
              <wp:posOffset>723900</wp:posOffset>
            </wp:positionH>
            <wp:positionV relativeFrom="paragraph">
              <wp:posOffset>198120</wp:posOffset>
            </wp:positionV>
            <wp:extent cx="5172075" cy="1285875"/>
            <wp:effectExtent l="0" t="0" r="9525" b="9525"/>
            <wp:wrapSquare wrapText="bothSides"/>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5172075" cy="1285875"/>
                    </a:xfrm>
                    <a:prstGeom prst="rect">
                      <a:avLst/>
                    </a:prstGeom>
                  </pic:spPr>
                </pic:pic>
              </a:graphicData>
            </a:graphic>
            <wp14:sizeRelH relativeFrom="page">
              <wp14:pctWidth>0</wp14:pctWidth>
            </wp14:sizeRelH>
            <wp14:sizeRelV relativeFrom="page">
              <wp14:pctHeight>0</wp14:pctHeight>
            </wp14:sizeRelV>
          </wp:anchor>
        </w:drawing>
      </w: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57587B">
      <w:pPr>
        <w:spacing w:after="0"/>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Pr="001D53C3" w:rsidRDefault="0057587B" w:rsidP="00395253">
      <w:pPr>
        <w:spacing w:after="0"/>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9F7567" w:rsidRPr="009F7567" w:rsidRDefault="009F7567" w:rsidP="009F7567">
      <w:pPr>
        <w:spacing w:after="0"/>
        <w:jc w:val="center"/>
        <w:rPr>
          <w:rFonts w:eastAsia="Times New Roman"/>
          <w:b/>
          <w:sz w:val="24"/>
          <w:szCs w:val="24"/>
          <w:lang w:eastAsia="ru-RU"/>
        </w:rPr>
      </w:pPr>
      <w:r w:rsidRPr="009F7567">
        <w:rPr>
          <w:rFonts w:eastAsia="Times New Roman"/>
          <w:b/>
          <w:sz w:val="24"/>
          <w:szCs w:val="24"/>
          <w:lang w:eastAsia="ru-RU"/>
        </w:rPr>
        <w:t>Уюкская культур</w:t>
      </w:r>
      <w:r w:rsidR="0057587B">
        <w:rPr>
          <w:rFonts w:eastAsia="Times New Roman"/>
          <w:b/>
          <w:sz w:val="24"/>
          <w:szCs w:val="24"/>
          <w:lang w:eastAsia="ru-RU"/>
        </w:rPr>
        <w:t>а</w:t>
      </w:r>
      <w:r w:rsidRPr="009F7567">
        <w:rPr>
          <w:rFonts w:eastAsia="Times New Roman"/>
          <w:b/>
          <w:sz w:val="24"/>
          <w:szCs w:val="24"/>
          <w:lang w:eastAsia="ru-RU"/>
        </w:rPr>
        <w:t xml:space="preserve"> в Туве</w:t>
      </w:r>
    </w:p>
    <w:p w:rsidR="009F7567" w:rsidRPr="009F7567" w:rsidRDefault="009F7567" w:rsidP="009F7567">
      <w:pPr>
        <w:spacing w:after="0"/>
        <w:rPr>
          <w:rFonts w:eastAsia="Times New Roman"/>
          <w:sz w:val="24"/>
          <w:szCs w:val="24"/>
          <w:lang w:eastAsia="ru-RU"/>
        </w:rPr>
      </w:pP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Тува – центральноазиатская территория, состоящая из чередующихся степных котловин и горных хребтов и ограниченная с севера и востока Саянами, а с юга – монгольскими степями. Продолжаются споры о том, существовала ли в Туве единая археологическая культура предскифскоскифского времени или в рамки тех же эпох укладываются две последовательные культуры. Сторонники первой гипотезы именуют эту единую культуру уюкской.</w:t>
      </w:r>
    </w:p>
    <w:p w:rsidR="009F7567" w:rsidRPr="009F7567" w:rsidRDefault="009F7567" w:rsidP="009F7567">
      <w:pPr>
        <w:spacing w:after="0"/>
        <w:rPr>
          <w:rFonts w:eastAsia="Times New Roman"/>
          <w:sz w:val="24"/>
          <w:szCs w:val="24"/>
          <w:lang w:eastAsia="ru-RU"/>
        </w:rPr>
      </w:pPr>
      <w:r w:rsidRPr="009F7567">
        <w:rPr>
          <w:rFonts w:eastAsia="Times New Roman"/>
          <w:b/>
          <w:sz w:val="24"/>
          <w:szCs w:val="24"/>
          <w:lang w:eastAsia="ru-RU"/>
        </w:rPr>
        <w:t>Датировка</w:t>
      </w:r>
      <w:r w:rsidRPr="009F7567">
        <w:rPr>
          <w:rFonts w:eastAsia="Times New Roman"/>
          <w:sz w:val="24"/>
          <w:szCs w:val="24"/>
          <w:lang w:eastAsia="ru-RU"/>
        </w:rPr>
        <w:t xml:space="preserve">: VIII (VII?) – </w:t>
      </w:r>
      <w:r w:rsidRPr="009F7567">
        <w:rPr>
          <w:rFonts w:eastAsia="Times New Roman"/>
          <w:sz w:val="24"/>
          <w:szCs w:val="24"/>
          <w:lang w:val="en-US" w:eastAsia="ru-RU"/>
        </w:rPr>
        <w:t>III</w:t>
      </w:r>
      <w:r w:rsidRPr="009F7567">
        <w:rPr>
          <w:rFonts w:eastAsia="Times New Roman"/>
          <w:sz w:val="24"/>
          <w:szCs w:val="24"/>
          <w:lang w:eastAsia="ru-RU"/>
        </w:rPr>
        <w:t xml:space="preserve"> вв. до н.э. </w:t>
      </w:r>
    </w:p>
    <w:p w:rsidR="009F7567" w:rsidRPr="009F7567" w:rsidRDefault="009F7567" w:rsidP="009F7567">
      <w:pPr>
        <w:spacing w:after="0"/>
        <w:rPr>
          <w:rFonts w:eastAsia="Times New Roman"/>
          <w:sz w:val="24"/>
          <w:szCs w:val="24"/>
          <w:lang w:eastAsia="ru-RU"/>
        </w:rPr>
      </w:pPr>
      <w:r w:rsidRPr="009F7567">
        <w:rPr>
          <w:rFonts w:eastAsia="Times New Roman"/>
          <w:b/>
          <w:sz w:val="24"/>
          <w:szCs w:val="24"/>
          <w:lang w:eastAsia="ru-RU"/>
        </w:rPr>
        <w:t>Ареал</w:t>
      </w:r>
      <w:r w:rsidRPr="009F7567">
        <w:rPr>
          <w:rFonts w:eastAsia="Times New Roman"/>
          <w:sz w:val="24"/>
          <w:szCs w:val="24"/>
          <w:lang w:eastAsia="ru-RU"/>
        </w:rPr>
        <w:t>: Тува, Восточный Алтай, Северо-Западная Монголия.</w:t>
      </w:r>
    </w:p>
    <w:p w:rsidR="009F7567" w:rsidRPr="009F7567" w:rsidRDefault="009F7567" w:rsidP="009F7567">
      <w:pPr>
        <w:spacing w:after="0"/>
        <w:rPr>
          <w:rFonts w:eastAsia="Times New Roman"/>
          <w:sz w:val="24"/>
          <w:szCs w:val="24"/>
          <w:lang w:eastAsia="ru-RU"/>
        </w:rPr>
      </w:pPr>
    </w:p>
    <w:p w:rsidR="009F7567" w:rsidRPr="009F7567" w:rsidRDefault="009F7567" w:rsidP="009F7567">
      <w:pPr>
        <w:spacing w:after="0"/>
        <w:rPr>
          <w:rFonts w:eastAsia="Times New Roman"/>
          <w:sz w:val="24"/>
          <w:szCs w:val="24"/>
          <w:lang w:eastAsia="ru-RU"/>
        </w:rPr>
      </w:pPr>
      <w:r w:rsidRPr="009F7567">
        <w:rPr>
          <w:rFonts w:eastAsia="Times New Roman"/>
          <w:b/>
          <w:sz w:val="24"/>
          <w:szCs w:val="24"/>
          <w:lang w:eastAsia="ru-RU"/>
        </w:rPr>
        <w:t>Погребения</w:t>
      </w:r>
      <w:r w:rsidRPr="009F7567">
        <w:rPr>
          <w:rFonts w:eastAsia="Times New Roman"/>
          <w:sz w:val="24"/>
          <w:szCs w:val="24"/>
          <w:lang w:eastAsia="ru-RU"/>
        </w:rPr>
        <w:t>: погребенные лежат на боку под курганами в деревянных срубах, либо в каменных ящиках, либо в простых грунтовых ямах.</w:t>
      </w:r>
    </w:p>
    <w:p w:rsidR="009F7567" w:rsidRPr="009F7567" w:rsidRDefault="009F7567" w:rsidP="009F7567">
      <w:pPr>
        <w:spacing w:after="0"/>
        <w:rPr>
          <w:rFonts w:eastAsia="Times New Roman"/>
          <w:sz w:val="24"/>
          <w:szCs w:val="24"/>
          <w:lang w:eastAsia="ru-RU"/>
        </w:rPr>
      </w:pP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Ярчайшие памятники – массовые захоронения людей и лошадей в курганах Аржан-1 и Аржан-2 в долине реки Уюк отрогах Западного Саяна.</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1. </w:t>
      </w:r>
      <w:r w:rsidRPr="009F7567">
        <w:rPr>
          <w:rFonts w:eastAsia="Times New Roman"/>
          <w:b/>
          <w:sz w:val="24"/>
          <w:szCs w:val="24"/>
          <w:lang w:eastAsia="ru-RU"/>
        </w:rPr>
        <w:t>Аржан-1</w:t>
      </w:r>
      <w:r w:rsidRPr="009F7567">
        <w:rPr>
          <w:rFonts w:eastAsia="Times New Roman"/>
          <w:sz w:val="24"/>
          <w:szCs w:val="24"/>
          <w:lang w:eastAsia="ru-RU"/>
        </w:rPr>
        <w:t xml:space="preserve"> – более раннее погребение. Дата с учетом разноречивых типологических и радиоуглеродных показателей колеблется в рамках IX – VII вв. до н.э. Под каменной насыпью находилось наземное деревянное сооружение из 70 камер-клетей. Некоторые камеры дополнительно разделены на секции. Центр конструкции образован двумя вставленными друг в друга квадратными камерами, внутренняя из которых представляла собой настоящий сруб и содержала мужское и женское захоронения «царя» и «царицы» в долбленых гробах-колодах, тогда как внешняя – захоронения 8 знатных человек и 6 лошадей с уздечным набором для верховой езды. За пределами центральной конструкции 12 камер и несколько межкамерных помещений также содержали погребения людей и верховых лошадей. В остальных камерах захоронения не производились. Так под насыпью кургана Аржан-1 были погребены 17 человек и более 160 лошадей. Большинство лошадей, видимо, были приношением «царю» от зависимых племен. Вся конструкция перекрыта сплошным бревенчатым потолком, по периметру построена наклонная бревенчатая стена-откос. Первоначально вся деревянная конструкция представляла собой плоский усеченный конус. Насыпь была укреплена стеной-крепидой. На расстоянии 15-</w:t>
      </w:r>
      <w:smartTag w:uri="urn:schemas-microsoft-com:office:smarttags" w:element="metricconverter">
        <w:smartTagPr>
          <w:attr w:name="ProductID" w:val="30 м"/>
        </w:smartTagPr>
        <w:r w:rsidRPr="009F7567">
          <w:rPr>
            <w:rFonts w:eastAsia="Times New Roman"/>
            <w:sz w:val="24"/>
            <w:szCs w:val="24"/>
            <w:lang w:eastAsia="ru-RU"/>
          </w:rPr>
          <w:t>30 м</w:t>
        </w:r>
      </w:smartTag>
      <w:r w:rsidRPr="009F7567">
        <w:rPr>
          <w:rFonts w:eastAsia="Times New Roman"/>
          <w:sz w:val="24"/>
          <w:szCs w:val="24"/>
          <w:lang w:eastAsia="ru-RU"/>
        </w:rPr>
        <w:t xml:space="preserve"> насыпь была частично окружена каменными кругами.</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Курган разграблен в древности. Сохранились остатки меховой (собольей) и шерстяной одежды, украшения из золота и камня, бронзовые навершия, кинжалы и боевой чекан из бронзы, бронзовые и костяные наконечники стрел, элементы конского снаряжения (удила, псалии, уздечные ремни и их украшения) из бронзы, золота серебра, кости, рога, дерева, кожи, в т.ч. орнаментированные в скифо-сибирском зверином стиле. В том же стили выполнены изображения на обломке «оленного камня», обнаруженного в насыпи. Ряд уздечных принадлежностей и наконечники стрел находят аналогии в предскифских и раннескифских памятниках Восточной Европы, другие предметы вооружения и узды, а также мотивы звериного стиля характерны для культур Саяно-Алтая начала скифской эпохи.</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2. Курган </w:t>
      </w:r>
      <w:r w:rsidRPr="009F7567">
        <w:rPr>
          <w:rFonts w:eastAsia="Times New Roman"/>
          <w:b/>
          <w:sz w:val="24"/>
          <w:szCs w:val="24"/>
          <w:lang w:eastAsia="ru-RU"/>
        </w:rPr>
        <w:t>Аржан-2</w:t>
      </w:r>
      <w:r w:rsidRPr="009F7567">
        <w:rPr>
          <w:rFonts w:eastAsia="Times New Roman"/>
          <w:sz w:val="24"/>
          <w:szCs w:val="24"/>
          <w:lang w:eastAsia="ru-RU"/>
        </w:rPr>
        <w:t xml:space="preserve"> был сооружен примерно через 150 лет после Аржана-1. Насыпь кургана каменная, местами использовалась глина. Насыпь была окружена мощной стеной из горизонтально уложенных камней и оградой из вертикальных плит. В стене был оставлен </w:t>
      </w:r>
      <w:r w:rsidRPr="009F7567">
        <w:rPr>
          <w:rFonts w:eastAsia="Times New Roman"/>
          <w:sz w:val="24"/>
          <w:szCs w:val="24"/>
          <w:lang w:eastAsia="ru-RU"/>
        </w:rPr>
        <w:lastRenderedPageBreak/>
        <w:t>проход, в этом месте плиты стены покрыты зооморфными изображениями. Под насыпью обнаружены захоронения 18 человек в 12 могильных ямах. Основным было богатое парное захоронение «царя» и «царицы». Они лежали в прямоугольной яме, в погребальной камере в виде двойного сруба, перекрытого двойным накатом бревен.  Одежда и обувь «царя» и «царицы» были обшиты золотыми бляшками и золотым бисером, головные уборы были украшены золотыми пластинами. Украшения: серьги, подвески, бусы из золота, бирюзы, пирита и янтаря, золотая массивная гривна (у мужчины). Предметы вооружения из железа: акинаки (у мужчины), ножи (у женщины), отдельно висел парадный кожаный пояс с золотыми обоймами, к которому крепились боевой чекан-клевец и плеть, а также горит, состоявший из кожаного колчана на деревянной основе со стрелами с железными наконечниками и кожаного футляра для лука. Поверхность горита была украшена злотыми бляшками. Бляшки и золотой орнамент на предметах вооружения выполнен в скифо-сибирском зверином стиле. Перед лицами покойных лежали бронзовые зеркала. В погребении найдены сосуды из камня, бронзы, золота, дерева, кожи. Стены и пол сруба были покрыты войлочными коврами. Кроме того, под насыпью найдено специальное захоронение 14 лошадей, а также обособленные клады, содержащие предметы вооружения и конское снаряжение.</w:t>
      </w:r>
    </w:p>
    <w:p w:rsid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Погребальный комплекс Аржан-2 включал помимо самого кургана расположенные поблизости кольцевые каменные оградки, в рамках которых обнаружены пережженные кости животных, и каменные башни (до </w:t>
      </w:r>
      <w:smartTag w:uri="urn:schemas-microsoft-com:office:smarttags" w:element="metricconverter">
        <w:smartTagPr>
          <w:attr w:name="ProductID" w:val="1 м"/>
        </w:smartTagPr>
        <w:r w:rsidRPr="009F7567">
          <w:rPr>
            <w:rFonts w:eastAsia="Times New Roman"/>
            <w:sz w:val="24"/>
            <w:szCs w:val="24"/>
            <w:lang w:eastAsia="ru-RU"/>
          </w:rPr>
          <w:t>1 м</w:t>
        </w:r>
      </w:smartTag>
      <w:r w:rsidRPr="009F7567">
        <w:rPr>
          <w:rFonts w:eastAsia="Times New Roman"/>
          <w:sz w:val="24"/>
          <w:szCs w:val="24"/>
          <w:lang w:eastAsia="ru-RU"/>
        </w:rPr>
        <w:t xml:space="preserve">), с которыми найдены кости лошадей. </w:t>
      </w: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r>
        <w:rPr>
          <w:noProof/>
          <w:lang w:eastAsia="ru-RU"/>
        </w:rPr>
        <w:drawing>
          <wp:anchor distT="0" distB="0" distL="114300" distR="114300" simplePos="0" relativeHeight="251770880" behindDoc="0" locked="0" layoutInCell="1" allowOverlap="1">
            <wp:simplePos x="0" y="0"/>
            <wp:positionH relativeFrom="column">
              <wp:posOffset>771525</wp:posOffset>
            </wp:positionH>
            <wp:positionV relativeFrom="paragraph">
              <wp:posOffset>0</wp:posOffset>
            </wp:positionV>
            <wp:extent cx="5114925" cy="4686300"/>
            <wp:effectExtent l="0" t="0" r="9525" b="0"/>
            <wp:wrapSquare wrapText="bothSides"/>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5114925" cy="4686300"/>
                    </a:xfrm>
                    <a:prstGeom prst="rect">
                      <a:avLst/>
                    </a:prstGeom>
                  </pic:spPr>
                </pic:pic>
              </a:graphicData>
            </a:graphic>
            <wp14:sizeRelH relativeFrom="page">
              <wp14:pctWidth>0</wp14:pctWidth>
            </wp14:sizeRelH>
            <wp14:sizeRelV relativeFrom="page">
              <wp14:pctHeight>0</wp14:pctHeight>
            </wp14:sizeRelV>
          </wp:anchor>
        </w:drawing>
      </w: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r>
        <w:rPr>
          <w:noProof/>
          <w:lang w:eastAsia="ru-RU"/>
        </w:rPr>
        <w:drawing>
          <wp:anchor distT="0" distB="0" distL="114300" distR="114300" simplePos="0" relativeHeight="251771904" behindDoc="0" locked="0" layoutInCell="1" allowOverlap="1">
            <wp:simplePos x="0" y="0"/>
            <wp:positionH relativeFrom="column">
              <wp:posOffset>1342390</wp:posOffset>
            </wp:positionH>
            <wp:positionV relativeFrom="paragraph">
              <wp:posOffset>-190500</wp:posOffset>
            </wp:positionV>
            <wp:extent cx="3571875" cy="4875530"/>
            <wp:effectExtent l="0" t="0" r="9525" b="1270"/>
            <wp:wrapSquare wrapText="bothSides"/>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3571875" cy="4875530"/>
                    </a:xfrm>
                    <a:prstGeom prst="rect">
                      <a:avLst/>
                    </a:prstGeom>
                  </pic:spPr>
                </pic:pic>
              </a:graphicData>
            </a:graphic>
            <wp14:sizeRelH relativeFrom="page">
              <wp14:pctWidth>0</wp14:pctWidth>
            </wp14:sizeRelH>
            <wp14:sizeRelV relativeFrom="page">
              <wp14:pctHeight>0</wp14:pctHeight>
            </wp14:sizeRelV>
          </wp:anchor>
        </w:drawing>
      </w: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57587B" w:rsidRDefault="0057587B" w:rsidP="009F7567">
      <w:pPr>
        <w:spacing w:after="0"/>
        <w:rPr>
          <w:rFonts w:eastAsia="Times New Roman"/>
          <w:sz w:val="24"/>
          <w:szCs w:val="24"/>
          <w:lang w:eastAsia="ru-RU"/>
        </w:rPr>
      </w:pPr>
    </w:p>
    <w:p w:rsidR="009F7567" w:rsidRPr="009F7567" w:rsidRDefault="009F7567" w:rsidP="009F7567">
      <w:pPr>
        <w:spacing w:after="0"/>
        <w:rPr>
          <w:rFonts w:eastAsia="Times New Roman"/>
          <w:sz w:val="24"/>
          <w:szCs w:val="24"/>
          <w:lang w:eastAsia="ru-RU"/>
        </w:rPr>
      </w:pPr>
    </w:p>
    <w:p w:rsidR="009F7567" w:rsidRPr="009F7567" w:rsidRDefault="009F7567" w:rsidP="009F7567">
      <w:pPr>
        <w:spacing w:after="0"/>
        <w:rPr>
          <w:rFonts w:eastAsia="Times New Roman"/>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r>
        <w:rPr>
          <w:noProof/>
          <w:lang w:eastAsia="ru-RU"/>
        </w:rPr>
        <w:drawing>
          <wp:inline distT="0" distB="0" distL="0" distR="0" wp14:anchorId="65439562" wp14:editId="6CC6B9F3">
            <wp:extent cx="5967959" cy="133350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67959" cy="1333500"/>
                    </a:xfrm>
                    <a:prstGeom prst="rect">
                      <a:avLst/>
                    </a:prstGeom>
                  </pic:spPr>
                </pic:pic>
              </a:graphicData>
            </a:graphic>
          </wp:inline>
        </w:drawing>
      </w:r>
    </w:p>
    <w:p w:rsidR="0057587B" w:rsidRDefault="0057587B" w:rsidP="0057587B">
      <w:pPr>
        <w:spacing w:after="0"/>
        <w:rPr>
          <w:rFonts w:eastAsia="Times New Roman"/>
          <w:b/>
          <w:sz w:val="24"/>
          <w:szCs w:val="24"/>
          <w:lang w:eastAsia="ru-RU"/>
        </w:rPr>
      </w:pPr>
    </w:p>
    <w:p w:rsidR="0057587B" w:rsidRDefault="0057587B" w:rsidP="009F7567">
      <w:pPr>
        <w:spacing w:after="0"/>
        <w:jc w:val="center"/>
        <w:rPr>
          <w:rFonts w:eastAsia="Times New Roman"/>
          <w:b/>
          <w:sz w:val="24"/>
          <w:szCs w:val="24"/>
          <w:lang w:eastAsia="ru-RU"/>
        </w:rPr>
      </w:pPr>
    </w:p>
    <w:p w:rsidR="009F7567" w:rsidRPr="009F7567" w:rsidRDefault="009F7567" w:rsidP="009F7567">
      <w:pPr>
        <w:spacing w:after="0"/>
        <w:jc w:val="center"/>
        <w:rPr>
          <w:rFonts w:eastAsia="Times New Roman"/>
          <w:b/>
          <w:sz w:val="24"/>
          <w:szCs w:val="24"/>
          <w:lang w:eastAsia="ru-RU"/>
        </w:rPr>
      </w:pPr>
      <w:r w:rsidRPr="009F7567">
        <w:rPr>
          <w:rFonts w:eastAsia="Times New Roman"/>
          <w:b/>
          <w:sz w:val="24"/>
          <w:szCs w:val="24"/>
          <w:lang w:eastAsia="ru-RU"/>
        </w:rPr>
        <w:t>Тагарская культура</w:t>
      </w:r>
    </w:p>
    <w:p w:rsidR="009F7567" w:rsidRPr="009F7567" w:rsidRDefault="009F7567" w:rsidP="009F7567">
      <w:pPr>
        <w:spacing w:after="0"/>
        <w:jc w:val="center"/>
        <w:rPr>
          <w:rFonts w:eastAsia="Times New Roman"/>
          <w:b/>
          <w:sz w:val="24"/>
          <w:szCs w:val="24"/>
          <w:lang w:eastAsia="ru-RU"/>
        </w:rPr>
      </w:pPr>
    </w:p>
    <w:p w:rsidR="009F7567" w:rsidRPr="009F7567" w:rsidRDefault="009F7567" w:rsidP="009F7567">
      <w:pPr>
        <w:spacing w:after="0"/>
        <w:rPr>
          <w:rFonts w:eastAsia="Times New Roman"/>
          <w:sz w:val="24"/>
          <w:szCs w:val="24"/>
          <w:lang w:eastAsia="ru-RU"/>
        </w:rPr>
      </w:pPr>
      <w:r w:rsidRPr="009F7567">
        <w:rPr>
          <w:rFonts w:eastAsia="Times New Roman"/>
          <w:b/>
          <w:sz w:val="24"/>
          <w:szCs w:val="24"/>
          <w:lang w:eastAsia="ru-RU"/>
        </w:rPr>
        <w:t>Датировка</w:t>
      </w:r>
      <w:r w:rsidRPr="009F7567">
        <w:rPr>
          <w:rFonts w:eastAsia="Times New Roman"/>
          <w:sz w:val="24"/>
          <w:szCs w:val="24"/>
          <w:lang w:eastAsia="ru-RU"/>
        </w:rPr>
        <w:t>: VII(</w:t>
      </w:r>
      <w:r w:rsidRPr="009F7567">
        <w:rPr>
          <w:rFonts w:eastAsia="Times New Roman"/>
          <w:sz w:val="24"/>
          <w:szCs w:val="24"/>
          <w:lang w:val="en-US" w:eastAsia="ru-RU"/>
        </w:rPr>
        <w:t>VIII</w:t>
      </w:r>
      <w:r w:rsidRPr="009F7567">
        <w:rPr>
          <w:rFonts w:eastAsia="Times New Roman"/>
          <w:sz w:val="24"/>
          <w:szCs w:val="24"/>
          <w:lang w:eastAsia="ru-RU"/>
        </w:rPr>
        <w:t xml:space="preserve">?) – начало </w:t>
      </w:r>
      <w:r w:rsidRPr="009F7567">
        <w:rPr>
          <w:rFonts w:eastAsia="Times New Roman"/>
          <w:sz w:val="24"/>
          <w:szCs w:val="24"/>
          <w:lang w:val="en-US" w:eastAsia="ru-RU"/>
        </w:rPr>
        <w:t>III</w:t>
      </w:r>
      <w:r w:rsidRPr="009F7567">
        <w:rPr>
          <w:rFonts w:eastAsia="Times New Roman"/>
          <w:sz w:val="24"/>
          <w:szCs w:val="24"/>
          <w:lang w:eastAsia="ru-RU"/>
        </w:rPr>
        <w:t xml:space="preserve"> вв. до н.э.</w:t>
      </w:r>
    </w:p>
    <w:p w:rsidR="009F7567" w:rsidRPr="009F7567" w:rsidRDefault="009F7567" w:rsidP="009F7567">
      <w:pPr>
        <w:spacing w:after="0"/>
        <w:rPr>
          <w:rFonts w:eastAsia="Times New Roman"/>
          <w:sz w:val="24"/>
          <w:szCs w:val="24"/>
          <w:lang w:eastAsia="ru-RU"/>
        </w:rPr>
      </w:pPr>
      <w:r w:rsidRPr="009F7567">
        <w:rPr>
          <w:rFonts w:eastAsia="Times New Roman"/>
          <w:b/>
          <w:sz w:val="24"/>
          <w:szCs w:val="24"/>
          <w:lang w:eastAsia="ru-RU"/>
        </w:rPr>
        <w:t>Ареал</w:t>
      </w:r>
      <w:r w:rsidRPr="009F7567">
        <w:rPr>
          <w:rFonts w:eastAsia="Times New Roman"/>
          <w:sz w:val="24"/>
          <w:szCs w:val="24"/>
          <w:lang w:eastAsia="ru-RU"/>
        </w:rPr>
        <w:t>: Минусинская и Кузнецкая котловины, т.е. степная и лесостепная зона бассейна среднего Енисея и частично Обь-Енисейского междуречья.</w:t>
      </w:r>
    </w:p>
    <w:p w:rsidR="009F7567" w:rsidRPr="009F7567" w:rsidRDefault="009F7567" w:rsidP="009F7567">
      <w:pPr>
        <w:spacing w:after="0"/>
        <w:rPr>
          <w:rFonts w:eastAsia="Times New Roman"/>
          <w:sz w:val="24"/>
          <w:szCs w:val="24"/>
          <w:lang w:eastAsia="ru-RU"/>
        </w:rPr>
      </w:pP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xml:space="preserve">Этой культуре полностью присуща скифская триада, но есть ряд две важные особенности по сравнению с другими культурами скифо-сибирской КИО. </w:t>
      </w:r>
    </w:p>
    <w:p w:rsidR="009F7567" w:rsidRPr="009F7567" w:rsidRDefault="009F7567" w:rsidP="009F7567">
      <w:pPr>
        <w:numPr>
          <w:ilvl w:val="0"/>
          <w:numId w:val="48"/>
        </w:numPr>
        <w:spacing w:after="0" w:line="240" w:lineRule="auto"/>
        <w:rPr>
          <w:rFonts w:eastAsia="Times New Roman"/>
          <w:sz w:val="24"/>
          <w:szCs w:val="24"/>
          <w:lang w:eastAsia="ru-RU"/>
        </w:rPr>
      </w:pPr>
      <w:r w:rsidRPr="009F7567">
        <w:rPr>
          <w:rFonts w:eastAsia="Times New Roman"/>
          <w:sz w:val="24"/>
          <w:szCs w:val="24"/>
          <w:lang w:eastAsia="ru-RU"/>
        </w:rPr>
        <w:lastRenderedPageBreak/>
        <w:t xml:space="preserve">Ее создатели – не только кочевые скотоводы, но и оседлые кочевники с пастушеским или отгонным скотоводством, с преобладанием в стаде крупного рогатого скота и овец. О земледелии свидетельствуют: многочисленные находки крупных бронзовых серпов с отверстием для привязывания ремня и бронзовых мотыг-кельтов, а также оросительные каналы, иногда прорубленные в скальной породе. </w:t>
      </w:r>
    </w:p>
    <w:p w:rsidR="009F7567" w:rsidRPr="009F7567" w:rsidRDefault="009F7567" w:rsidP="009F7567">
      <w:pPr>
        <w:numPr>
          <w:ilvl w:val="0"/>
          <w:numId w:val="48"/>
        </w:numPr>
        <w:spacing w:after="0" w:line="240" w:lineRule="auto"/>
        <w:rPr>
          <w:rFonts w:eastAsia="Times New Roman"/>
          <w:sz w:val="24"/>
          <w:szCs w:val="24"/>
          <w:lang w:eastAsia="ru-RU"/>
        </w:rPr>
      </w:pPr>
      <w:r w:rsidRPr="009F7567">
        <w:rPr>
          <w:rFonts w:eastAsia="Times New Roman"/>
          <w:sz w:val="24"/>
          <w:szCs w:val="24"/>
          <w:lang w:eastAsia="ru-RU"/>
        </w:rPr>
        <w:t xml:space="preserve">В зоне тагарской культуры (по крайней мере до V в. до н.э.) известно мало железных изделий. Причина – высокий уровень местного бронзолитейного дела, расцветший в условиях обилия сырья, как следствие – богатой традиции предшествующей карасукской культуры. Известны тысячи тагарских бронзовых вещей, в т.ч. украшенных в скифо-сибирском зверином стиле. Обнаружены керамические и медные двустворчатые литейные формы, практиковалось литье по восковой модели. </w:t>
      </w:r>
    </w:p>
    <w:p w:rsidR="009F7567" w:rsidRPr="009F7567" w:rsidRDefault="009F7567" w:rsidP="009F7567">
      <w:pPr>
        <w:spacing w:after="0"/>
        <w:rPr>
          <w:rFonts w:eastAsia="Times New Roman"/>
          <w:b/>
          <w:sz w:val="24"/>
          <w:szCs w:val="24"/>
          <w:lang w:eastAsia="ru-RU"/>
        </w:rPr>
      </w:pPr>
    </w:p>
    <w:p w:rsidR="009F7567" w:rsidRPr="009F7567" w:rsidRDefault="009F7567" w:rsidP="009F7567">
      <w:pPr>
        <w:spacing w:after="0"/>
        <w:rPr>
          <w:rFonts w:eastAsia="Times New Roman"/>
          <w:sz w:val="24"/>
          <w:szCs w:val="24"/>
          <w:lang w:eastAsia="ru-RU"/>
        </w:rPr>
      </w:pPr>
      <w:r w:rsidRPr="009F7567">
        <w:rPr>
          <w:rFonts w:eastAsia="Times New Roman"/>
          <w:b/>
          <w:sz w:val="24"/>
          <w:szCs w:val="24"/>
          <w:lang w:eastAsia="ru-RU"/>
        </w:rPr>
        <w:t>Поселения</w:t>
      </w:r>
      <w:r w:rsidRPr="009F7567">
        <w:rPr>
          <w:rFonts w:eastAsia="Times New Roman"/>
          <w:sz w:val="24"/>
          <w:szCs w:val="24"/>
          <w:lang w:eastAsia="ru-RU"/>
        </w:rPr>
        <w:t xml:space="preserve"> – селища на естественных террасах, а также постоянно заселенные города и города-убежища с валом и рвом. Жилища – глубокие землянки и полуземлянки, реже наземные дома. Их стены строились из глины и камня, но были и деревянные срубные конструкции – бревенчатые рубленые прямоугольные дома с четырехскатными крышами. На наличие последних указывают петрографические изображения таких срубов, относящиеся к концу тагарской эпохи (Боярская писаница).</w:t>
      </w:r>
    </w:p>
    <w:p w:rsidR="009F7567" w:rsidRPr="009F7567" w:rsidRDefault="009F7567" w:rsidP="009F7567">
      <w:pPr>
        <w:spacing w:after="0"/>
        <w:rPr>
          <w:rFonts w:eastAsia="Times New Roman"/>
          <w:sz w:val="24"/>
          <w:szCs w:val="24"/>
          <w:lang w:eastAsia="ru-RU"/>
        </w:rPr>
      </w:pPr>
    </w:p>
    <w:p w:rsidR="009F7567" w:rsidRPr="009F7567" w:rsidRDefault="009F7567" w:rsidP="009F7567">
      <w:pPr>
        <w:spacing w:after="0"/>
        <w:rPr>
          <w:rFonts w:eastAsia="Times New Roman"/>
          <w:sz w:val="24"/>
          <w:szCs w:val="24"/>
          <w:lang w:eastAsia="ru-RU"/>
        </w:rPr>
      </w:pPr>
      <w:r w:rsidRPr="009F7567">
        <w:rPr>
          <w:rFonts w:eastAsia="Times New Roman"/>
          <w:b/>
          <w:sz w:val="24"/>
          <w:szCs w:val="24"/>
          <w:lang w:eastAsia="ru-RU"/>
        </w:rPr>
        <w:t>Погребения</w:t>
      </w:r>
      <w:r w:rsidRPr="009F7567">
        <w:rPr>
          <w:rFonts w:eastAsia="Times New Roman"/>
          <w:sz w:val="24"/>
          <w:szCs w:val="24"/>
          <w:lang w:eastAsia="ru-RU"/>
        </w:rPr>
        <w:t xml:space="preserve"> специфичны. </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земляные курганы, окруженные прямоугольными оградками из врытых на ребро массивных плит, с вертикально установленными камнями по углам</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на ранних стадиях курганы одиночны, позднее по 10-20 курганов в могильнике</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более ранние могилы представляют собой каменные ящики с одиночными погребениями, более поздние – срубы, ямы с бревенчатыми накатами, часто с коллективными трупоположениями – родовыми усыпальницами (до 100 и более человек в одной могиле)</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покойные лежат на спине, вытянуты</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в могилах иногда сохраняются остатки одежды – шерстяные ткани и кожа</w:t>
      </w: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 мужчины погребены с оружием (лук, стрелы, кинжал типа акинака, боевой чекан); женщины – с зеркалами, бусами, шильями; в позднее время в могилы кладут уменьшенные модели вещей; и к мужчиным, и к женщинам помещали характерные бронзовые ножи с отверстием на рукоятк, лепные керамические сосуды баночной формы с жидкой пищей и в качестве той же напутственной пищи – части крупного рогатого скота, реже – части лошади или овцы; также в могилах встречаются разнообразные топоры-кельты</w:t>
      </w:r>
    </w:p>
    <w:p w:rsidR="009F7567" w:rsidRPr="009F7567" w:rsidRDefault="009F7567" w:rsidP="009F7567">
      <w:pPr>
        <w:spacing w:after="0"/>
        <w:rPr>
          <w:rFonts w:eastAsia="Times New Roman"/>
          <w:i/>
          <w:sz w:val="24"/>
          <w:szCs w:val="24"/>
          <w:lang w:eastAsia="ru-RU"/>
        </w:rPr>
      </w:pPr>
      <w:r w:rsidRPr="009F7567">
        <w:rPr>
          <w:rFonts w:eastAsia="Times New Roman"/>
          <w:i/>
          <w:sz w:val="24"/>
          <w:szCs w:val="24"/>
          <w:lang w:eastAsia="ru-RU"/>
        </w:rPr>
        <w:t>* Интересный памятник – группа из 14 курганов в урочище Салбык, среди которых основным был курган Большой Салбыкский IV в. до н.э. – один из крупнейших в мире</w:t>
      </w:r>
    </w:p>
    <w:p w:rsidR="009F7567" w:rsidRPr="009F7567" w:rsidRDefault="009F7567" w:rsidP="009F7567">
      <w:pPr>
        <w:spacing w:after="0"/>
        <w:rPr>
          <w:rFonts w:eastAsia="Times New Roman"/>
          <w:sz w:val="24"/>
          <w:szCs w:val="24"/>
          <w:lang w:eastAsia="ru-RU"/>
        </w:rPr>
      </w:pPr>
    </w:p>
    <w:p w:rsidR="009F7567" w:rsidRPr="009F7567" w:rsidRDefault="009F7567" w:rsidP="009F7567">
      <w:pPr>
        <w:spacing w:after="0"/>
        <w:rPr>
          <w:rFonts w:eastAsia="Times New Roman"/>
          <w:sz w:val="24"/>
          <w:szCs w:val="24"/>
          <w:lang w:eastAsia="ru-RU"/>
        </w:rPr>
      </w:pPr>
      <w:r w:rsidRPr="009F7567">
        <w:rPr>
          <w:rFonts w:eastAsia="Times New Roman"/>
          <w:sz w:val="24"/>
          <w:szCs w:val="24"/>
          <w:lang w:eastAsia="ru-RU"/>
        </w:rPr>
        <w:t>Тагарская культура постепенно сменяется таштыкской. Связанной с новой эпохой, пришедшей на смену скифской. Остальные культуры скифо-сибиского мира в степях Евразии также резко или плавно уступают место сообществам с качественно новым материальным комплексом.</w:t>
      </w:r>
    </w:p>
    <w:p w:rsidR="009F7567" w:rsidRDefault="0057587B" w:rsidP="009F7567">
      <w:r>
        <w:rPr>
          <w:noProof/>
          <w:lang w:eastAsia="ru-RU"/>
        </w:rPr>
        <w:lastRenderedPageBreak/>
        <w:drawing>
          <wp:inline distT="0" distB="0" distL="0" distR="0" wp14:anchorId="60681DAA" wp14:editId="5AB7A92F">
            <wp:extent cx="3762375" cy="4756412"/>
            <wp:effectExtent l="0" t="0" r="0" b="635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762375" cy="4756412"/>
                    </a:xfrm>
                    <a:prstGeom prst="rect">
                      <a:avLst/>
                    </a:prstGeom>
                  </pic:spPr>
                </pic:pic>
              </a:graphicData>
            </a:graphic>
          </wp:inline>
        </w:drawing>
      </w:r>
    </w:p>
    <w:p w:rsidR="009F7567" w:rsidRPr="009F7567" w:rsidRDefault="0057587B" w:rsidP="009F7567">
      <w:r>
        <w:rPr>
          <w:noProof/>
          <w:lang w:eastAsia="ru-RU"/>
        </w:rPr>
        <w:drawing>
          <wp:inline distT="0" distB="0" distL="0" distR="0" wp14:anchorId="466F64A0" wp14:editId="3A742AA9">
            <wp:extent cx="5219700" cy="11049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219700" cy="1104900"/>
                    </a:xfrm>
                    <a:prstGeom prst="rect">
                      <a:avLst/>
                    </a:prstGeom>
                  </pic:spPr>
                </pic:pic>
              </a:graphicData>
            </a:graphic>
          </wp:inline>
        </w:drawing>
      </w:r>
    </w:p>
    <w:p w:rsidR="008726D6" w:rsidRDefault="008726D6" w:rsidP="008726D6"/>
    <w:p w:rsidR="008726D6" w:rsidRDefault="008726D6" w:rsidP="008726D6"/>
    <w:p w:rsidR="008726D6" w:rsidRDefault="008726D6" w:rsidP="008726D6">
      <w:r>
        <w:br w:type="page"/>
      </w:r>
    </w:p>
    <w:p w:rsidR="008726D6" w:rsidRPr="008726D6" w:rsidRDefault="008726D6" w:rsidP="008726D6">
      <w:pPr>
        <w:keepNext/>
        <w:keepLines/>
        <w:spacing w:before="480" w:after="0"/>
        <w:outlineLvl w:val="0"/>
        <w:rPr>
          <w:rFonts w:asciiTheme="majorHAnsi" w:eastAsiaTheme="majorEastAsia" w:hAnsiTheme="majorHAnsi" w:cstheme="majorBidi"/>
          <w:b/>
          <w:bCs/>
        </w:rPr>
      </w:pPr>
      <w:bookmarkStart w:id="7" w:name="_Toc347955818"/>
      <w:r w:rsidRPr="008726D6">
        <w:rPr>
          <w:rFonts w:asciiTheme="majorHAnsi" w:eastAsiaTheme="majorEastAsia" w:hAnsiTheme="majorHAnsi" w:cstheme="majorBidi"/>
          <w:b/>
          <w:bCs/>
        </w:rPr>
        <w:lastRenderedPageBreak/>
        <w:t>Вопрос 7. Сарматская эпоха (основные новшества) и сарматская культура.</w:t>
      </w:r>
      <w:bookmarkEnd w:id="7"/>
    </w:p>
    <w:p w:rsidR="008726D6" w:rsidRDefault="008726D6" w:rsidP="008726D6">
      <w:pPr>
        <w:ind w:firstLine="708"/>
        <w:rPr>
          <w:color w:val="000000"/>
          <w:sz w:val="24"/>
          <w:szCs w:val="24"/>
        </w:rPr>
      </w:pPr>
    </w:p>
    <w:p w:rsidR="008726D6" w:rsidRPr="008726D6" w:rsidRDefault="008726D6" w:rsidP="008726D6">
      <w:pPr>
        <w:ind w:firstLine="708"/>
        <w:rPr>
          <w:color w:val="000000"/>
          <w:sz w:val="24"/>
          <w:szCs w:val="24"/>
        </w:rPr>
      </w:pPr>
      <w:r w:rsidRPr="008726D6">
        <w:rPr>
          <w:color w:val="000000"/>
          <w:sz w:val="24"/>
          <w:szCs w:val="24"/>
          <w:lang w:val="en-US"/>
        </w:rPr>
        <w:t>III</w:t>
      </w:r>
      <w:r w:rsidRPr="008726D6">
        <w:rPr>
          <w:color w:val="000000"/>
          <w:sz w:val="24"/>
          <w:szCs w:val="24"/>
        </w:rPr>
        <w:t xml:space="preserve"> в. до н.э. – </w:t>
      </w:r>
      <w:r w:rsidRPr="008726D6">
        <w:rPr>
          <w:color w:val="000000"/>
          <w:sz w:val="24"/>
          <w:szCs w:val="24"/>
          <w:lang w:val="en-US"/>
        </w:rPr>
        <w:t>IV</w:t>
      </w:r>
      <w:r w:rsidRPr="008726D6">
        <w:rPr>
          <w:color w:val="000000"/>
          <w:sz w:val="24"/>
          <w:szCs w:val="24"/>
        </w:rPr>
        <w:t xml:space="preserve"> в н.э. – следующий после скифского период ран.ж.века в степях Евразии.</w:t>
      </w:r>
    </w:p>
    <w:p w:rsidR="008726D6" w:rsidRPr="008726D6" w:rsidRDefault="008726D6" w:rsidP="008726D6">
      <w:pPr>
        <w:rPr>
          <w:color w:val="000000"/>
          <w:sz w:val="24"/>
          <w:szCs w:val="24"/>
        </w:rPr>
      </w:pPr>
      <w:r w:rsidRPr="008726D6">
        <w:rPr>
          <w:color w:val="000000"/>
          <w:sz w:val="24"/>
          <w:szCs w:val="24"/>
        </w:rPr>
        <w:tab/>
        <w:t xml:space="preserve">В зап.части степей (Приуралье, Поволжье, затем и Сев.Причерноморье) господствуют сарматы – ираноязычные кочевники-скотоводы, родственные савроматам. В вост. части степей (Прибайкалье, степи Сибири, Казахстана, Ср.Азии) в кон. </w:t>
      </w:r>
      <w:r w:rsidRPr="008726D6">
        <w:rPr>
          <w:color w:val="000000"/>
          <w:sz w:val="24"/>
          <w:szCs w:val="24"/>
          <w:lang w:val="en-US"/>
        </w:rPr>
        <w:t>I</w:t>
      </w:r>
      <w:r w:rsidRPr="008726D6">
        <w:rPr>
          <w:color w:val="000000"/>
          <w:sz w:val="24"/>
          <w:szCs w:val="24"/>
        </w:rPr>
        <w:t xml:space="preserve"> тыс. до н.э. – нач. </w:t>
      </w:r>
      <w:r w:rsidRPr="008726D6">
        <w:rPr>
          <w:color w:val="000000"/>
          <w:sz w:val="24"/>
          <w:szCs w:val="24"/>
          <w:lang w:val="en-US"/>
        </w:rPr>
        <w:t>I</w:t>
      </w:r>
      <w:r w:rsidRPr="008726D6">
        <w:rPr>
          <w:color w:val="000000"/>
          <w:sz w:val="24"/>
          <w:szCs w:val="24"/>
        </w:rPr>
        <w:t xml:space="preserve"> тыс. н.э.) – изменения, связанные с расширением политического и культурного влияния народов – хунну (сюнну), часть которых позднее вошла в гуннский полиэтнический массив. </w:t>
      </w:r>
    </w:p>
    <w:p w:rsidR="008726D6" w:rsidRPr="008726D6" w:rsidRDefault="008726D6" w:rsidP="008726D6">
      <w:pPr>
        <w:rPr>
          <w:color w:val="000000"/>
          <w:sz w:val="24"/>
          <w:szCs w:val="24"/>
        </w:rPr>
      </w:pPr>
      <w:r w:rsidRPr="008726D6">
        <w:rPr>
          <w:color w:val="000000"/>
          <w:sz w:val="24"/>
          <w:szCs w:val="24"/>
        </w:rPr>
        <w:tab/>
        <w:t>Переход от скифской к сарматской эпохе ознаменован переменами в материал.культуре и искусстве:</w:t>
      </w:r>
    </w:p>
    <w:p w:rsidR="008726D6" w:rsidRPr="008726D6" w:rsidRDefault="008726D6" w:rsidP="008726D6">
      <w:pPr>
        <w:numPr>
          <w:ilvl w:val="0"/>
          <w:numId w:val="28"/>
        </w:numPr>
        <w:spacing w:after="120"/>
        <w:ind w:left="1060" w:hanging="357"/>
        <w:contextualSpacing/>
        <w:rPr>
          <w:color w:val="000000"/>
          <w:sz w:val="24"/>
          <w:szCs w:val="24"/>
        </w:rPr>
      </w:pPr>
      <w:r w:rsidRPr="008726D6">
        <w:rPr>
          <w:color w:val="000000"/>
          <w:sz w:val="24"/>
          <w:szCs w:val="24"/>
        </w:rPr>
        <w:t xml:space="preserve">Совершенствуются </w:t>
      </w:r>
      <w:r w:rsidRPr="008726D6">
        <w:rPr>
          <w:b/>
          <w:i/>
          <w:color w:val="000000"/>
          <w:sz w:val="24"/>
          <w:szCs w:val="24"/>
        </w:rPr>
        <w:t>формы вооружения</w:t>
      </w:r>
      <w:r w:rsidRPr="008726D6">
        <w:rPr>
          <w:color w:val="000000"/>
          <w:sz w:val="24"/>
          <w:szCs w:val="24"/>
        </w:rPr>
        <w:t>: мечи-акинаки скифского типа вытесняются длинными всадническими мечами с иной рукоятью; вместо бронзовых втульчатых наконечников стрел приходят массивные железные наконечники с черешковым креплением к древку; вместо короткого сигмовидного лука скифского типа – более длинный дуговидный лук («гуннского типа»).</w:t>
      </w:r>
    </w:p>
    <w:p w:rsidR="008726D6" w:rsidRPr="008726D6" w:rsidRDefault="008726D6" w:rsidP="008726D6">
      <w:pPr>
        <w:spacing w:after="0"/>
        <w:rPr>
          <w:color w:val="000000"/>
          <w:sz w:val="24"/>
          <w:szCs w:val="24"/>
        </w:rPr>
      </w:pPr>
    </w:p>
    <w:p w:rsidR="008726D6" w:rsidRPr="008726D6" w:rsidRDefault="008726D6" w:rsidP="008726D6">
      <w:pPr>
        <w:numPr>
          <w:ilvl w:val="0"/>
          <w:numId w:val="28"/>
        </w:numPr>
        <w:spacing w:after="120"/>
        <w:contextualSpacing/>
        <w:rPr>
          <w:color w:val="000000"/>
          <w:sz w:val="24"/>
          <w:szCs w:val="24"/>
        </w:rPr>
      </w:pPr>
      <w:r w:rsidRPr="008726D6">
        <w:rPr>
          <w:color w:val="000000"/>
          <w:sz w:val="24"/>
          <w:szCs w:val="24"/>
        </w:rPr>
        <w:t xml:space="preserve">Развивается </w:t>
      </w:r>
      <w:r w:rsidRPr="008726D6">
        <w:rPr>
          <w:b/>
          <w:i/>
          <w:color w:val="000000"/>
          <w:sz w:val="24"/>
          <w:szCs w:val="24"/>
        </w:rPr>
        <w:t>конское снаряжение</w:t>
      </w:r>
      <w:r w:rsidRPr="008726D6">
        <w:rPr>
          <w:color w:val="000000"/>
          <w:sz w:val="24"/>
          <w:szCs w:val="24"/>
        </w:rPr>
        <w:t>: взамен стержневидных псалиев чаще начинают употреблять крупные кольца; совершенсвуется седло (становится более жестким).</w:t>
      </w:r>
    </w:p>
    <w:p w:rsidR="008726D6" w:rsidRPr="008726D6" w:rsidRDefault="008726D6" w:rsidP="008726D6">
      <w:pPr>
        <w:ind w:left="720"/>
        <w:contextualSpacing/>
        <w:rPr>
          <w:color w:val="000000"/>
          <w:sz w:val="24"/>
          <w:szCs w:val="24"/>
        </w:rPr>
      </w:pPr>
    </w:p>
    <w:p w:rsidR="008726D6" w:rsidRPr="008726D6" w:rsidRDefault="008726D6" w:rsidP="008726D6">
      <w:pPr>
        <w:numPr>
          <w:ilvl w:val="0"/>
          <w:numId w:val="28"/>
        </w:numPr>
        <w:spacing w:after="120"/>
        <w:contextualSpacing/>
        <w:rPr>
          <w:color w:val="000000"/>
          <w:sz w:val="24"/>
          <w:szCs w:val="24"/>
        </w:rPr>
      </w:pPr>
      <w:r w:rsidRPr="008726D6">
        <w:rPr>
          <w:color w:val="000000"/>
          <w:sz w:val="24"/>
          <w:szCs w:val="24"/>
        </w:rPr>
        <w:t xml:space="preserve">На смену скифо-сибирскому </w:t>
      </w:r>
      <w:r w:rsidRPr="008726D6">
        <w:rPr>
          <w:b/>
          <w:i/>
          <w:color w:val="000000"/>
          <w:sz w:val="24"/>
          <w:szCs w:val="24"/>
        </w:rPr>
        <w:t>звериному стилю</w:t>
      </w:r>
      <w:r w:rsidRPr="008726D6">
        <w:rPr>
          <w:color w:val="000000"/>
          <w:sz w:val="24"/>
          <w:szCs w:val="24"/>
        </w:rPr>
        <w:t xml:space="preserve"> приходит новое прикладное анималистическое искусство, более орнаментальное, главное отличие – украшаемые объекты служили фоном, а не композиционной основой изображений.</w:t>
      </w:r>
    </w:p>
    <w:p w:rsidR="008726D6" w:rsidRPr="008726D6" w:rsidRDefault="008726D6" w:rsidP="008726D6">
      <w:pPr>
        <w:spacing w:after="120"/>
        <w:ind w:left="3540"/>
        <w:rPr>
          <w:b/>
          <w:color w:val="000000"/>
          <w:sz w:val="24"/>
          <w:szCs w:val="24"/>
          <w:u w:val="single"/>
        </w:rPr>
      </w:pPr>
      <w:r w:rsidRPr="008726D6">
        <w:rPr>
          <w:b/>
          <w:color w:val="000000"/>
          <w:sz w:val="24"/>
          <w:szCs w:val="24"/>
          <w:u w:val="single"/>
        </w:rPr>
        <w:t>Сарматская культура.</w:t>
      </w:r>
    </w:p>
    <w:p w:rsidR="008726D6" w:rsidRPr="008726D6" w:rsidRDefault="008726D6" w:rsidP="008726D6">
      <w:pPr>
        <w:ind w:firstLine="708"/>
        <w:rPr>
          <w:color w:val="000000"/>
          <w:sz w:val="24"/>
          <w:szCs w:val="24"/>
        </w:rPr>
      </w:pPr>
      <w:r w:rsidRPr="008726D6">
        <w:rPr>
          <w:rFonts w:asciiTheme="minorHAnsi" w:hAnsiTheme="minorHAnsi" w:cstheme="minorBidi"/>
          <w:noProof/>
          <w:sz w:val="22"/>
          <w:szCs w:val="22"/>
          <w:lang w:eastAsia="ru-RU"/>
        </w:rPr>
        <w:drawing>
          <wp:anchor distT="0" distB="0" distL="114300" distR="114300" simplePos="0" relativeHeight="251688960" behindDoc="1" locked="0" layoutInCell="1" allowOverlap="1" wp14:anchorId="3E98806B" wp14:editId="7B834CAE">
            <wp:simplePos x="0" y="0"/>
            <wp:positionH relativeFrom="column">
              <wp:posOffset>-57150</wp:posOffset>
            </wp:positionH>
            <wp:positionV relativeFrom="paragraph">
              <wp:posOffset>32385</wp:posOffset>
            </wp:positionV>
            <wp:extent cx="3439795" cy="3162300"/>
            <wp:effectExtent l="0" t="0" r="8255" b="0"/>
            <wp:wrapTight wrapText="bothSides">
              <wp:wrapPolygon edited="0">
                <wp:start x="0" y="0"/>
                <wp:lineTo x="0" y="21470"/>
                <wp:lineTo x="21532" y="21470"/>
                <wp:lineTo x="21532"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28A0092B-C50C-407E-A947-70E740481C1C}">
                          <a14:useLocalDpi xmlns:a14="http://schemas.microsoft.com/office/drawing/2010/main" val="0"/>
                        </a:ext>
                      </a:extLst>
                    </a:blip>
                    <a:srcRect l="5408" t="9267" r="51053" b="36327"/>
                    <a:stretch/>
                  </pic:blipFill>
                  <pic:spPr bwMode="auto">
                    <a:xfrm>
                      <a:off x="0" y="0"/>
                      <a:ext cx="3439795" cy="3162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26D6">
        <w:rPr>
          <w:color w:val="000000"/>
          <w:sz w:val="24"/>
          <w:szCs w:val="24"/>
        </w:rPr>
        <w:t xml:space="preserve">Хронологические пределы с.к – </w:t>
      </w:r>
      <w:r w:rsidRPr="008726D6">
        <w:rPr>
          <w:color w:val="000000"/>
          <w:sz w:val="24"/>
          <w:szCs w:val="24"/>
          <w:lang w:val="en-US"/>
        </w:rPr>
        <w:t>IV</w:t>
      </w:r>
      <w:r w:rsidRPr="008726D6">
        <w:rPr>
          <w:color w:val="000000"/>
          <w:sz w:val="24"/>
          <w:szCs w:val="24"/>
        </w:rPr>
        <w:t xml:space="preserve"> в. до н.э. – </w:t>
      </w:r>
      <w:r w:rsidRPr="008726D6">
        <w:rPr>
          <w:color w:val="000000"/>
          <w:sz w:val="24"/>
          <w:szCs w:val="24"/>
          <w:lang w:val="en-US"/>
        </w:rPr>
        <w:t>IV</w:t>
      </w:r>
      <w:r w:rsidRPr="008726D6">
        <w:rPr>
          <w:color w:val="000000"/>
          <w:sz w:val="24"/>
          <w:szCs w:val="24"/>
        </w:rPr>
        <w:t xml:space="preserve"> в. н.э. Ареал – обширная территория степи от Зап.Казахстана и Юж. Приуралья до Сев.-Зап. Причерноморья. Историческое ядро – в Южном Приуралье (начальные черты уже в конце </w:t>
      </w:r>
      <w:r w:rsidRPr="008726D6">
        <w:rPr>
          <w:color w:val="000000"/>
          <w:sz w:val="24"/>
          <w:szCs w:val="24"/>
          <w:lang w:val="en-US"/>
        </w:rPr>
        <w:t>V</w:t>
      </w:r>
      <w:r w:rsidRPr="008726D6">
        <w:rPr>
          <w:color w:val="000000"/>
          <w:sz w:val="24"/>
          <w:szCs w:val="24"/>
        </w:rPr>
        <w:t xml:space="preserve"> в. до н.э.). С </w:t>
      </w:r>
      <w:r w:rsidRPr="008726D6">
        <w:rPr>
          <w:color w:val="000000"/>
          <w:sz w:val="24"/>
          <w:szCs w:val="24"/>
          <w:lang w:val="en-US"/>
        </w:rPr>
        <w:t>III</w:t>
      </w:r>
      <w:r w:rsidRPr="008726D6">
        <w:rPr>
          <w:color w:val="000000"/>
          <w:sz w:val="24"/>
          <w:szCs w:val="24"/>
        </w:rPr>
        <w:t>-</w:t>
      </w:r>
      <w:r w:rsidRPr="008726D6">
        <w:rPr>
          <w:color w:val="000000"/>
          <w:sz w:val="24"/>
          <w:szCs w:val="24"/>
          <w:lang w:val="en-US"/>
        </w:rPr>
        <w:t>II</w:t>
      </w:r>
      <w:r w:rsidRPr="008726D6">
        <w:rPr>
          <w:color w:val="000000"/>
          <w:sz w:val="24"/>
          <w:szCs w:val="24"/>
        </w:rPr>
        <w:t xml:space="preserve"> вв. до н.э. постепенно захватывают всю тер. Сев.Причерноморья, откуда вытеснили основную массу скифов. Некоторые сарматские племена (сираки и аорсы) осуществили вторжение на Сев.Кавказ. </w:t>
      </w:r>
    </w:p>
    <w:p w:rsidR="008726D6" w:rsidRPr="008726D6" w:rsidRDefault="008726D6" w:rsidP="008726D6">
      <w:pPr>
        <w:ind w:firstLine="708"/>
        <w:rPr>
          <w:color w:val="000000"/>
          <w:sz w:val="24"/>
          <w:szCs w:val="24"/>
        </w:rPr>
      </w:pPr>
      <w:r w:rsidRPr="008726D6">
        <w:rPr>
          <w:color w:val="000000"/>
          <w:sz w:val="24"/>
          <w:szCs w:val="24"/>
        </w:rPr>
        <w:t xml:space="preserve">В </w:t>
      </w:r>
      <w:r w:rsidRPr="008726D6">
        <w:rPr>
          <w:color w:val="000000"/>
          <w:sz w:val="24"/>
          <w:szCs w:val="24"/>
          <w:lang w:val="en-US"/>
        </w:rPr>
        <w:t>I</w:t>
      </w:r>
      <w:r w:rsidRPr="008726D6">
        <w:rPr>
          <w:color w:val="000000"/>
          <w:sz w:val="24"/>
          <w:szCs w:val="24"/>
        </w:rPr>
        <w:t xml:space="preserve"> в. н.э. в восточной части усиливаются ираноязычные аланы, которые на руб.</w:t>
      </w:r>
      <w:r w:rsidRPr="008726D6">
        <w:rPr>
          <w:color w:val="000000"/>
          <w:sz w:val="24"/>
          <w:szCs w:val="24"/>
          <w:lang w:val="en-US"/>
        </w:rPr>
        <w:t>I</w:t>
      </w:r>
      <w:r w:rsidRPr="008726D6">
        <w:rPr>
          <w:color w:val="000000"/>
          <w:sz w:val="24"/>
          <w:szCs w:val="24"/>
        </w:rPr>
        <w:t>-</w:t>
      </w:r>
      <w:r w:rsidRPr="008726D6">
        <w:rPr>
          <w:color w:val="000000"/>
          <w:sz w:val="24"/>
          <w:szCs w:val="24"/>
          <w:lang w:val="en-US"/>
        </w:rPr>
        <w:t>II</w:t>
      </w:r>
      <w:r w:rsidRPr="008726D6">
        <w:rPr>
          <w:color w:val="000000"/>
          <w:sz w:val="24"/>
          <w:szCs w:val="24"/>
        </w:rPr>
        <w:t xml:space="preserve"> вв. н.э. подчиняют все ост. Племена сарматского круга. В </w:t>
      </w:r>
      <w:r w:rsidRPr="008726D6">
        <w:rPr>
          <w:color w:val="000000"/>
          <w:sz w:val="24"/>
          <w:szCs w:val="24"/>
          <w:lang w:val="en-US"/>
        </w:rPr>
        <w:t>III</w:t>
      </w:r>
      <w:r w:rsidRPr="008726D6">
        <w:rPr>
          <w:color w:val="000000"/>
          <w:sz w:val="24"/>
          <w:szCs w:val="24"/>
        </w:rPr>
        <w:t xml:space="preserve"> в. н.э. </w:t>
      </w:r>
      <w:r w:rsidRPr="008726D6">
        <w:rPr>
          <w:color w:val="000000"/>
          <w:sz w:val="24"/>
          <w:szCs w:val="24"/>
        </w:rPr>
        <w:lastRenderedPageBreak/>
        <w:t xml:space="preserve">– вследствие готской экспансии положен конец доминированию сарматов в Сев.Причерноморье, а после нашествия гуннов во втор.пол. </w:t>
      </w:r>
      <w:r w:rsidRPr="008726D6">
        <w:rPr>
          <w:color w:val="000000"/>
          <w:sz w:val="24"/>
          <w:szCs w:val="24"/>
          <w:lang w:val="en-US"/>
        </w:rPr>
        <w:t>IV</w:t>
      </w:r>
      <w:r w:rsidRPr="008726D6">
        <w:rPr>
          <w:color w:val="000000"/>
          <w:sz w:val="24"/>
          <w:szCs w:val="24"/>
        </w:rPr>
        <w:t xml:space="preserve"> в. н.э. сарматская культура исчезла как единое целое.</w:t>
      </w:r>
    </w:p>
    <w:p w:rsidR="008726D6" w:rsidRPr="008726D6" w:rsidRDefault="008726D6" w:rsidP="008726D6">
      <w:pPr>
        <w:ind w:firstLine="708"/>
        <w:rPr>
          <w:color w:val="000000"/>
          <w:sz w:val="24"/>
          <w:szCs w:val="24"/>
        </w:rPr>
      </w:pPr>
      <w:r w:rsidRPr="008726D6">
        <w:rPr>
          <w:color w:val="000000"/>
          <w:sz w:val="24"/>
          <w:szCs w:val="24"/>
        </w:rPr>
        <w:t xml:space="preserve">Стационарные поселения не обнаружены, но на Кубани известны меото-сарматские городища. </w:t>
      </w:r>
      <w:r w:rsidRPr="008726D6">
        <w:rPr>
          <w:b/>
          <w:i/>
          <w:color w:val="000000"/>
          <w:sz w:val="24"/>
          <w:szCs w:val="24"/>
        </w:rPr>
        <w:t>Погребения</w:t>
      </w:r>
      <w:r w:rsidRPr="008726D6">
        <w:rPr>
          <w:color w:val="000000"/>
          <w:sz w:val="24"/>
          <w:szCs w:val="24"/>
        </w:rPr>
        <w:t xml:space="preserve"> многочисленны – это трупоположения под курганами (выс. 1-3 м, диаметр 8-20 м) или изредка в естественных холмах (на Волге). Покойные лежат вытянуто на спине, реже на боку, руки-ноги чаще параллельны, ноги лежат ромбом или одна нога согнута в колене. В основном головой на юг, позднее – на север. Лежали на подстилке из органики, реже – на деревянных носилках или в дерев.решетчатых гробах., иногда на ложе, оставшемся от погребальной колесницы (сама колесница в процессе захор. разламывалась, ее детали клали в погребение). Узкие прямоугольные могилы, перекрытые досками и хворостом, стены могли иметь опоры для перекрытия – «заплечики». Типичны могилы  с обширными подбоями, известны и катакомбы – в них вход в погребальную камеру закрывали досками или заваливали камнями. В могилы клали символы огня – угольки (или их заменители). Осн.погреб.инвентарь – оружие. Часто в погребение клали переднюю ногу барана, реже кости лошади.</w:t>
      </w:r>
    </w:p>
    <w:p w:rsidR="008726D6" w:rsidRPr="008726D6" w:rsidRDefault="008726D6" w:rsidP="008726D6">
      <w:pPr>
        <w:rPr>
          <w:color w:val="000000"/>
          <w:sz w:val="24"/>
          <w:szCs w:val="24"/>
        </w:rPr>
      </w:pPr>
      <w:r w:rsidRPr="008726D6">
        <w:rPr>
          <w:rFonts w:asciiTheme="minorHAnsi" w:hAnsiTheme="minorHAnsi" w:cstheme="minorBidi"/>
          <w:noProof/>
          <w:sz w:val="22"/>
          <w:szCs w:val="22"/>
          <w:lang w:eastAsia="ru-RU"/>
        </w:rPr>
        <w:drawing>
          <wp:anchor distT="0" distB="0" distL="114300" distR="114300" simplePos="0" relativeHeight="251691008" behindDoc="1" locked="0" layoutInCell="1" allowOverlap="1" wp14:anchorId="772197CF" wp14:editId="5EC9CFEA">
            <wp:simplePos x="0" y="0"/>
            <wp:positionH relativeFrom="column">
              <wp:posOffset>4571365</wp:posOffset>
            </wp:positionH>
            <wp:positionV relativeFrom="paragraph">
              <wp:posOffset>3103245</wp:posOffset>
            </wp:positionV>
            <wp:extent cx="2260600" cy="3352800"/>
            <wp:effectExtent l="0" t="0" r="6350" b="0"/>
            <wp:wrapTight wrapText="bothSides">
              <wp:wrapPolygon edited="0">
                <wp:start x="0" y="0"/>
                <wp:lineTo x="0" y="21477"/>
                <wp:lineTo x="21479" y="21477"/>
                <wp:lineTo x="21479"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28A0092B-C50C-407E-A947-70E740481C1C}">
                          <a14:useLocalDpi xmlns:a14="http://schemas.microsoft.com/office/drawing/2010/main" val="0"/>
                        </a:ext>
                      </a:extLst>
                    </a:blip>
                    <a:srcRect l="51203" t="7924" r="6110" b="1375"/>
                    <a:stretch/>
                  </pic:blipFill>
                  <pic:spPr bwMode="auto">
                    <a:xfrm>
                      <a:off x="0" y="0"/>
                      <a:ext cx="2260600" cy="335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26D6">
        <w:rPr>
          <w:rFonts w:asciiTheme="minorHAnsi" w:hAnsiTheme="minorHAnsi" w:cstheme="minorBidi"/>
          <w:noProof/>
          <w:sz w:val="22"/>
          <w:szCs w:val="22"/>
          <w:lang w:eastAsia="ru-RU"/>
        </w:rPr>
        <w:drawing>
          <wp:anchor distT="0" distB="0" distL="114300" distR="114300" simplePos="0" relativeHeight="251689984" behindDoc="1" locked="0" layoutInCell="1" allowOverlap="1" wp14:anchorId="7F3A3D9D" wp14:editId="785AA8AB">
            <wp:simplePos x="0" y="0"/>
            <wp:positionH relativeFrom="column">
              <wp:posOffset>-9525</wp:posOffset>
            </wp:positionH>
            <wp:positionV relativeFrom="paragraph">
              <wp:posOffset>25400</wp:posOffset>
            </wp:positionV>
            <wp:extent cx="2514600" cy="3696335"/>
            <wp:effectExtent l="0" t="0" r="0" b="0"/>
            <wp:wrapTight wrapText="bothSides">
              <wp:wrapPolygon edited="0">
                <wp:start x="0" y="0"/>
                <wp:lineTo x="0" y="21485"/>
                <wp:lineTo x="21436" y="21485"/>
                <wp:lineTo x="21436"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28A0092B-C50C-407E-A947-70E740481C1C}">
                          <a14:useLocalDpi xmlns:a14="http://schemas.microsoft.com/office/drawing/2010/main" val="0"/>
                        </a:ext>
                      </a:extLst>
                    </a:blip>
                    <a:srcRect l="2917" t="6945" r="53632" b="1643"/>
                    <a:stretch/>
                  </pic:blipFill>
                  <pic:spPr bwMode="auto">
                    <a:xfrm>
                      <a:off x="0" y="0"/>
                      <a:ext cx="2514600" cy="3696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26D6">
        <w:rPr>
          <w:color w:val="000000"/>
          <w:sz w:val="24"/>
          <w:szCs w:val="24"/>
        </w:rPr>
        <w:tab/>
      </w:r>
      <w:r w:rsidRPr="008726D6">
        <w:rPr>
          <w:b/>
          <w:i/>
          <w:color w:val="000000"/>
          <w:sz w:val="24"/>
          <w:szCs w:val="24"/>
        </w:rPr>
        <w:t xml:space="preserve">Вооружение </w:t>
      </w:r>
      <w:r w:rsidRPr="008726D6">
        <w:rPr>
          <w:color w:val="000000"/>
          <w:sz w:val="24"/>
          <w:szCs w:val="24"/>
        </w:rPr>
        <w:t>сарматов вначале сходно со скифским и савроматским, со времен модифицировалось, отражая совершенствование конского боя. Втульч.наконечники стрел сменяются железными черешковыми, наконечники и древки копий удлиняются. Появились всаднические мечи – длинные, с прямым перекрестьем в виде узкого бруска, затем – мечи с кольцевидным навершием, позже – с рукоятью-штырем без металлич.навершия и металлич.перекрестья. Применяется сварка внахлест, шире – цементация. Использовались железные чешуйчатые панцири. В конском снаряж. – сначала железные удила скифского типа и железные псалии – С-видные или прямые стержни с 2-мя отверстиями. Затем желез.удила с доп.кольцами, которые вращались свободно, а к ним крепились ремни оголовья и повод. С 3 до 1 вв. н.э. популярны богатые сбруи с серебр.круглыми или полушарными бляхами – фаларами, украш. раст, зооморфными, мифологич. сюжетами.</w:t>
      </w:r>
    </w:p>
    <w:p w:rsidR="008726D6" w:rsidRPr="008726D6" w:rsidRDefault="008726D6" w:rsidP="008726D6">
      <w:pPr>
        <w:rPr>
          <w:color w:val="000000"/>
          <w:sz w:val="24"/>
          <w:szCs w:val="24"/>
        </w:rPr>
      </w:pPr>
      <w:r w:rsidRPr="008726D6">
        <w:rPr>
          <w:b/>
          <w:i/>
          <w:color w:val="000000"/>
          <w:sz w:val="24"/>
          <w:szCs w:val="24"/>
        </w:rPr>
        <w:t>Керамич.сосуды</w:t>
      </w:r>
      <w:r w:rsidRPr="008726D6">
        <w:rPr>
          <w:color w:val="000000"/>
          <w:sz w:val="24"/>
          <w:szCs w:val="24"/>
        </w:rPr>
        <w:t xml:space="preserve"> – без гонч.круга, плоско- и круглодонные. Распространены шаровидные сосуды, позднее – миски и кувшины (среди них есть изг. и на гонч.круге, импортированные). Ряд сосудов в зооморфными ручками. Осн. металлич.сосуды – бронзовые котлы с яйцевид. или шаровид.туловом, с 2-мя вертик.ручками.</w:t>
      </w:r>
    </w:p>
    <w:p w:rsidR="008726D6" w:rsidRPr="008726D6" w:rsidRDefault="008726D6" w:rsidP="008726D6">
      <w:pPr>
        <w:rPr>
          <w:color w:val="000000"/>
          <w:sz w:val="24"/>
          <w:szCs w:val="24"/>
        </w:rPr>
      </w:pPr>
      <w:r w:rsidRPr="008726D6">
        <w:rPr>
          <w:b/>
          <w:i/>
          <w:color w:val="000000"/>
          <w:sz w:val="24"/>
          <w:szCs w:val="24"/>
        </w:rPr>
        <w:lastRenderedPageBreak/>
        <w:t>Одежда</w:t>
      </w:r>
      <w:r w:rsidRPr="008726D6">
        <w:rPr>
          <w:color w:val="000000"/>
          <w:sz w:val="24"/>
          <w:szCs w:val="24"/>
        </w:rPr>
        <w:t xml:space="preserve"> близка к скифской. Сарматская знать исп. фибулы, поясные пряжки; украшение золотыми нашивными бляшками (как и скифы), а также нашивные бусы и бисер. </w:t>
      </w:r>
      <w:r w:rsidRPr="008726D6">
        <w:rPr>
          <w:b/>
          <w:i/>
          <w:color w:val="000000"/>
          <w:sz w:val="24"/>
          <w:szCs w:val="24"/>
        </w:rPr>
        <w:t>Украшения</w:t>
      </w:r>
      <w:r w:rsidRPr="008726D6">
        <w:rPr>
          <w:color w:val="000000"/>
          <w:sz w:val="24"/>
          <w:szCs w:val="24"/>
        </w:rPr>
        <w:t xml:space="preserve"> – браслеты (бронз.,серебр.,зол.,желез), серьги, ожерелья, драгоценные диадемы. Множ-во бронз. зеркал (сначала большие с плоскими ручками, позже – миниатюрные с боковой прямоуг. коротк. ручкой).</w:t>
      </w:r>
    </w:p>
    <w:p w:rsidR="008726D6" w:rsidRPr="008726D6" w:rsidRDefault="008726D6" w:rsidP="008726D6">
      <w:pPr>
        <w:rPr>
          <w:color w:val="000000"/>
          <w:sz w:val="24"/>
          <w:szCs w:val="24"/>
        </w:rPr>
      </w:pPr>
      <w:r w:rsidRPr="008726D6">
        <w:rPr>
          <w:color w:val="000000"/>
          <w:sz w:val="24"/>
          <w:szCs w:val="24"/>
        </w:rPr>
        <w:t>Искусство разнообразно. Торевтика (</w:t>
      </w:r>
      <w:r w:rsidRPr="008726D6">
        <w:rPr>
          <w:color w:val="000000"/>
          <w:sz w:val="24"/>
          <w:szCs w:val="24"/>
          <w:shd w:val="clear" w:color="auto" w:fill="FFFFFF"/>
        </w:rPr>
        <w:t>искусство производства </w:t>
      </w:r>
      <w:r w:rsidRPr="008726D6">
        <w:rPr>
          <w:sz w:val="24"/>
          <w:szCs w:val="24"/>
          <w:shd w:val="clear" w:color="auto" w:fill="FFFFFF"/>
        </w:rPr>
        <w:t>рельефных</w:t>
      </w:r>
      <w:r w:rsidRPr="008726D6">
        <w:rPr>
          <w:color w:val="000000"/>
          <w:sz w:val="24"/>
          <w:szCs w:val="24"/>
          <w:shd w:val="clear" w:color="auto" w:fill="FFFFFF"/>
        </w:rPr>
        <w:t> художественных изделий из </w:t>
      </w:r>
      <w:r w:rsidRPr="008726D6">
        <w:rPr>
          <w:sz w:val="24"/>
          <w:szCs w:val="24"/>
          <w:shd w:val="clear" w:color="auto" w:fill="FFFFFF"/>
        </w:rPr>
        <w:t>металла</w:t>
      </w:r>
      <w:r w:rsidRPr="008726D6">
        <w:rPr>
          <w:rFonts w:asciiTheme="minorHAnsi" w:hAnsiTheme="minorHAnsi" w:cstheme="minorBidi"/>
          <w:sz w:val="22"/>
          <w:szCs w:val="22"/>
        </w:rPr>
        <w:t>)</w:t>
      </w:r>
      <w:r w:rsidRPr="008726D6">
        <w:rPr>
          <w:color w:val="000000"/>
          <w:sz w:val="24"/>
          <w:szCs w:val="24"/>
        </w:rPr>
        <w:t xml:space="preserve">, в которой присутствуют как зооморфные образы (тонкие, схематизированные, обычно сильно изогонутые звери), так и антропоморфные (крылатые гении и др.), а также растительные мотивы. В 1 в. до н.э. – 2 в н.э. – полихромный стиль с ярким колоритом: изд. из драгоцен.металла (техника филиграни и зерни), инкрустировались камнями-самоцветами, стеклом и цветной эмалью. </w:t>
      </w:r>
    </w:p>
    <w:p w:rsidR="008726D6" w:rsidRPr="008726D6" w:rsidRDefault="008726D6" w:rsidP="008726D6">
      <w:pPr>
        <w:keepNext/>
        <w:keepLines/>
        <w:spacing w:before="480" w:after="0"/>
        <w:outlineLvl w:val="0"/>
        <w:rPr>
          <w:rFonts w:asciiTheme="majorHAnsi" w:eastAsiaTheme="majorEastAsia" w:hAnsiTheme="majorHAnsi" w:cstheme="majorBidi"/>
          <w:b/>
          <w:bCs/>
          <w:color w:val="365F91" w:themeColor="accent1" w:themeShade="BF"/>
        </w:rPr>
      </w:pPr>
      <w:r w:rsidRPr="008726D6">
        <w:rPr>
          <w:rFonts w:asciiTheme="majorHAnsi" w:eastAsiaTheme="majorEastAsia" w:hAnsiTheme="majorHAnsi" w:cstheme="majorBidi"/>
          <w:b/>
          <w:bCs/>
          <w:color w:val="365F91" w:themeColor="accent1" w:themeShade="BF"/>
        </w:rPr>
        <w:br w:type="page"/>
      </w:r>
    </w:p>
    <w:p w:rsidR="008726D6" w:rsidRDefault="008726D6" w:rsidP="008726D6">
      <w:pPr>
        <w:keepNext/>
        <w:keepLines/>
        <w:spacing w:before="480" w:after="0"/>
        <w:outlineLvl w:val="0"/>
        <w:rPr>
          <w:rFonts w:eastAsiaTheme="majorEastAsia"/>
          <w:bCs/>
          <w:sz w:val="24"/>
          <w:szCs w:val="24"/>
        </w:rPr>
      </w:pPr>
      <w:bookmarkStart w:id="8" w:name="_Toc347955819"/>
      <w:r w:rsidRPr="008726D6">
        <w:rPr>
          <w:rFonts w:asciiTheme="majorHAnsi" w:eastAsiaTheme="majorEastAsia" w:hAnsiTheme="majorHAnsi" w:cstheme="majorBidi"/>
          <w:b/>
          <w:bCs/>
        </w:rPr>
        <w:lastRenderedPageBreak/>
        <w:t>Вопрос 8. Культура хунну Забайкалья и Монголии.</w:t>
      </w:r>
      <w:bookmarkEnd w:id="8"/>
    </w:p>
    <w:p w:rsidR="008726D6" w:rsidRDefault="008726D6" w:rsidP="008726D6"/>
    <w:p w:rsidR="008726D6" w:rsidRPr="008726D6" w:rsidRDefault="008726D6" w:rsidP="008726D6">
      <w:pPr>
        <w:ind w:left="708"/>
        <w:rPr>
          <w:sz w:val="24"/>
        </w:rPr>
      </w:pPr>
      <w:r w:rsidRPr="008726D6">
        <w:rPr>
          <w:sz w:val="24"/>
          <w:lang w:val="en-US"/>
        </w:rPr>
        <w:t>III</w:t>
      </w:r>
      <w:r w:rsidRPr="008726D6">
        <w:rPr>
          <w:sz w:val="24"/>
        </w:rPr>
        <w:t xml:space="preserve"> в. до н.э. – </w:t>
      </w:r>
      <w:r w:rsidRPr="008726D6">
        <w:rPr>
          <w:sz w:val="24"/>
          <w:lang w:val="en-US"/>
        </w:rPr>
        <w:t>I</w:t>
      </w:r>
      <w:r w:rsidRPr="008726D6">
        <w:rPr>
          <w:sz w:val="24"/>
        </w:rPr>
        <w:t xml:space="preserve"> в. н.э.</w:t>
      </w:r>
    </w:p>
    <w:p w:rsidR="008726D6" w:rsidRPr="008726D6" w:rsidRDefault="008726D6" w:rsidP="008726D6">
      <w:pPr>
        <w:rPr>
          <w:sz w:val="24"/>
          <w:szCs w:val="24"/>
        </w:rPr>
      </w:pPr>
      <w:r w:rsidRPr="008726D6">
        <w:rPr>
          <w:rFonts w:asciiTheme="minorHAnsi" w:hAnsiTheme="minorHAnsi" w:cstheme="minorBidi"/>
          <w:sz w:val="22"/>
          <w:szCs w:val="22"/>
        </w:rPr>
        <w:tab/>
      </w:r>
      <w:r w:rsidRPr="008726D6">
        <w:rPr>
          <w:sz w:val="24"/>
          <w:szCs w:val="24"/>
        </w:rPr>
        <w:t xml:space="preserve">Формирование датируют </w:t>
      </w:r>
      <w:r w:rsidRPr="008726D6">
        <w:rPr>
          <w:sz w:val="24"/>
          <w:szCs w:val="24"/>
          <w:lang w:val="en-US"/>
        </w:rPr>
        <w:t>V</w:t>
      </w:r>
      <w:r w:rsidRPr="008726D6">
        <w:rPr>
          <w:sz w:val="24"/>
          <w:szCs w:val="24"/>
        </w:rPr>
        <w:t>-</w:t>
      </w:r>
      <w:r w:rsidRPr="008726D6">
        <w:rPr>
          <w:sz w:val="24"/>
          <w:szCs w:val="24"/>
          <w:lang w:val="en-US"/>
        </w:rPr>
        <w:t>III</w:t>
      </w:r>
      <w:r w:rsidRPr="008726D6">
        <w:rPr>
          <w:sz w:val="24"/>
          <w:szCs w:val="24"/>
        </w:rPr>
        <w:t xml:space="preserve"> вв. до н.э. и связ. с тер. к востоку от Байкала, с Монголией, Юж.Маньчжурией и с меньш.вероятностью – Ордосом. Согл. китайским источникам, в конце 3 в. до н.э. возник мощный союз хуннских племен под главенством Маодуня (Мо Дэ). В рез. памятники появились также в Прибайкалье, Туве, Минусинской котловине и на Алтае. Постепенное ослабление – началось  в 1в. до н.э (распад государства в 55г. до н.э. на северную и юж. части).</w:t>
      </w:r>
    </w:p>
    <w:p w:rsidR="008726D6" w:rsidRPr="008726D6" w:rsidRDefault="008726D6" w:rsidP="008726D6">
      <w:pPr>
        <w:rPr>
          <w:sz w:val="24"/>
          <w:szCs w:val="24"/>
        </w:rPr>
      </w:pPr>
      <w:r w:rsidRPr="008726D6">
        <w:rPr>
          <w:rFonts w:asciiTheme="minorHAnsi" w:hAnsiTheme="minorHAnsi" w:cstheme="minorBidi"/>
          <w:noProof/>
          <w:sz w:val="22"/>
          <w:szCs w:val="22"/>
          <w:lang w:eastAsia="ru-RU"/>
        </w:rPr>
        <w:drawing>
          <wp:anchor distT="0" distB="0" distL="114300" distR="114300" simplePos="0" relativeHeight="251692032" behindDoc="1" locked="0" layoutInCell="1" allowOverlap="1" wp14:anchorId="490592E5" wp14:editId="75E12EE2">
            <wp:simplePos x="0" y="0"/>
            <wp:positionH relativeFrom="column">
              <wp:posOffset>-85725</wp:posOffset>
            </wp:positionH>
            <wp:positionV relativeFrom="paragraph">
              <wp:posOffset>2947035</wp:posOffset>
            </wp:positionV>
            <wp:extent cx="3267075" cy="4739640"/>
            <wp:effectExtent l="0" t="0" r="9525" b="3810"/>
            <wp:wrapTight wrapText="bothSides">
              <wp:wrapPolygon edited="0">
                <wp:start x="0" y="0"/>
                <wp:lineTo x="0" y="21531"/>
                <wp:lineTo x="21537" y="21531"/>
                <wp:lineTo x="21537"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28A0092B-C50C-407E-A947-70E740481C1C}">
                          <a14:useLocalDpi xmlns:a14="http://schemas.microsoft.com/office/drawing/2010/main" val="0"/>
                        </a:ext>
                      </a:extLst>
                    </a:blip>
                    <a:srcRect l="3006" t="6362" r="52152" b="3627"/>
                    <a:stretch/>
                  </pic:blipFill>
                  <pic:spPr bwMode="auto">
                    <a:xfrm>
                      <a:off x="0" y="0"/>
                      <a:ext cx="3267075" cy="4739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26D6">
        <w:rPr>
          <w:sz w:val="24"/>
          <w:szCs w:val="24"/>
        </w:rPr>
        <w:tab/>
        <w:t xml:space="preserve">Осн.памятники хунну Забайкалья и Севера Монголии – поселения и погребения. </w:t>
      </w:r>
      <w:r w:rsidRPr="008726D6">
        <w:rPr>
          <w:b/>
          <w:i/>
          <w:sz w:val="24"/>
          <w:szCs w:val="24"/>
        </w:rPr>
        <w:t xml:space="preserve">Поселения </w:t>
      </w:r>
      <w:r w:rsidRPr="008726D6">
        <w:rPr>
          <w:sz w:val="24"/>
          <w:szCs w:val="24"/>
        </w:rPr>
        <w:t>представлены не только селищами, но и городищами (свидетельство о наличии мощ.укреплений). Наиболее изв. – Иволгинское городище в Бурятии около г. Улан-Удэ на р. Селенге (площадь – 70 тыс кв.м). Укреплено четырьмя рядами валов с частоколами, между ними – 3 ряда рвов. Въезды запирались воротами из бревен. Жилища на этом городище расположены правильными рядами, в основном это прямоуг.полуземлянки площадью 4</w:t>
      </w:r>
      <w:r w:rsidRPr="008726D6">
        <w:rPr>
          <w:rFonts w:eastAsia="NSimSun"/>
          <w:sz w:val="24"/>
          <w:szCs w:val="24"/>
        </w:rPr>
        <w:t>x</w:t>
      </w:r>
      <w:r w:rsidRPr="008726D6">
        <w:rPr>
          <w:sz w:val="24"/>
          <w:szCs w:val="24"/>
        </w:rPr>
        <w:t>5 м. Стены были сырцовыми или глинобитными, либо плетневыми с глиняной обмазкой. Потолок деревянный, покрыт берестяными полотнищами, прутьями и дерном или же обмазан глиной. Опора – балки с попереч. брусьями, опиравшимися на столбы, вмазанные в стены – служили основой для двускатной кровли. В сев.-вост. углу жилища помещался очаг или печь из каменных плит, обмаз. глиной. Специальная система отопления (от печи – дымовой канал, а в ю-з. углу жилища была вытяжная труба из долбленого ствола дерева). Рядом с дымоходом – нары или лежанки. В полу – ямы-погребки. Также хунну пользовались шалашами и юртами, возможно были и цельнодеревянные жилища.</w:t>
      </w:r>
    </w:p>
    <w:p w:rsidR="008726D6" w:rsidRPr="008726D6" w:rsidRDefault="008726D6" w:rsidP="008726D6">
      <w:pPr>
        <w:rPr>
          <w:sz w:val="24"/>
          <w:szCs w:val="24"/>
        </w:rPr>
      </w:pPr>
      <w:r w:rsidRPr="008726D6">
        <w:rPr>
          <w:sz w:val="24"/>
          <w:szCs w:val="24"/>
        </w:rPr>
        <w:tab/>
      </w:r>
      <w:r w:rsidRPr="008726D6">
        <w:rPr>
          <w:b/>
          <w:i/>
          <w:sz w:val="24"/>
          <w:szCs w:val="24"/>
        </w:rPr>
        <w:t>Погребения</w:t>
      </w:r>
      <w:r w:rsidRPr="008726D6">
        <w:rPr>
          <w:sz w:val="24"/>
          <w:szCs w:val="24"/>
        </w:rPr>
        <w:t xml:space="preserve"> – как бескурганные с каменной выкладкой вокруг погребальной ямы, так и подкурганные. Курганы разной формы стоят близко и иногда сливаются, образуя один большой курган. От насыпи могут отходить камен.полосы (из-за этого название «курганы со шлейфом»). Трупоположение, вытянуты на спине головой на север в четырехугол. дощатых гробах, расширенных в головной части. Иногда гробы обтягивали тканями. Погребальная пища – в головах, рядом с гробом, иногда отделялась перегородкой. Жертвенные животные – баран, корова, свинья. Иногда обнаруж кости собак и рыб. Также помещали вооружение (лук и стрелы); изд. из кости.</w:t>
      </w:r>
    </w:p>
    <w:p w:rsidR="008726D6" w:rsidRPr="008726D6" w:rsidRDefault="008726D6" w:rsidP="008726D6">
      <w:pPr>
        <w:rPr>
          <w:sz w:val="24"/>
          <w:szCs w:val="24"/>
        </w:rPr>
      </w:pPr>
      <w:r w:rsidRPr="008726D6">
        <w:rPr>
          <w:sz w:val="24"/>
          <w:szCs w:val="24"/>
        </w:rPr>
        <w:tab/>
        <w:t xml:space="preserve">(Особ. интерес – курганы в горах Ноин-Улы в Монголии. Богатейшие захоронения знати. Относительно небольшие насыпи, глубокие квадратные ямы, которые уступами </w:t>
      </w:r>
      <w:r w:rsidRPr="008726D6">
        <w:rPr>
          <w:sz w:val="24"/>
          <w:szCs w:val="24"/>
        </w:rPr>
        <w:lastRenderedPageBreak/>
        <w:t>сужаются ко дну с 3 сторон, а 4-ая оставлена пологой, в ямах – две деревянные камеры-срубы – наружная и внутренняя.  В одном из курганов нашли дерев.чашечку, с указанием датировки).</w:t>
      </w:r>
      <w:r w:rsidRPr="008726D6">
        <w:rPr>
          <w:rFonts w:asciiTheme="minorHAnsi" w:hAnsiTheme="minorHAnsi" w:cstheme="minorBidi"/>
          <w:noProof/>
          <w:sz w:val="22"/>
          <w:szCs w:val="22"/>
          <w:lang w:eastAsia="ru-RU"/>
        </w:rPr>
        <w:t xml:space="preserve"> </w:t>
      </w:r>
    </w:p>
    <w:p w:rsidR="008726D6" w:rsidRPr="008726D6" w:rsidRDefault="008726D6" w:rsidP="008726D6">
      <w:pPr>
        <w:rPr>
          <w:sz w:val="24"/>
          <w:szCs w:val="24"/>
        </w:rPr>
      </w:pPr>
      <w:r w:rsidRPr="008726D6">
        <w:rPr>
          <w:sz w:val="24"/>
          <w:szCs w:val="24"/>
        </w:rPr>
        <w:tab/>
      </w:r>
      <w:r w:rsidRPr="008726D6">
        <w:rPr>
          <w:b/>
          <w:i/>
          <w:sz w:val="24"/>
          <w:szCs w:val="24"/>
        </w:rPr>
        <w:t>Вооружение</w:t>
      </w:r>
      <w:r w:rsidRPr="008726D6">
        <w:rPr>
          <w:sz w:val="24"/>
          <w:szCs w:val="24"/>
        </w:rPr>
        <w:t>. Осн.оружие хунну – лук длиной до 1,5м, сложносоставной, с 2-мя концевыми и 3-мя серединными накладками. Эти луки нашли широкое распространение. Стрелы – с березовыми древками и оперением из орлиных перьев. Наконечники в основном из железа и кости. У желез.наконечника перо было трехлопастным или плоски, в плане листовидно-ромбическим, треугольным или ярусным. Могли иметь отверстия в лопастях для свиста.  Копья имели желез.наконечники в виде массивного заостренного конуса с округлой втулкой. Мечи изв.только по пис.источникам. Найдены чешуйчатые панцири с желез. и костяными пластинками, а также бронзовые латы-наручья. Известно конское снаряжение хунну – железные удила, с большими внешними кольцами или петлями. Они сочетались с двудырчатыми псалиями из железа, рога, кости.  Изв. уздечные пряжки и бляхи. Седло получило жесткий каркая. Исп. двух- и четырехколесные повозки.</w:t>
      </w:r>
    </w:p>
    <w:p w:rsidR="008726D6" w:rsidRPr="008726D6" w:rsidRDefault="008726D6" w:rsidP="008726D6">
      <w:pPr>
        <w:rPr>
          <w:sz w:val="24"/>
          <w:szCs w:val="24"/>
        </w:rPr>
      </w:pPr>
      <w:r w:rsidRPr="008726D6">
        <w:rPr>
          <w:sz w:val="24"/>
          <w:szCs w:val="24"/>
        </w:rPr>
        <w:tab/>
      </w:r>
      <w:r w:rsidRPr="008726D6">
        <w:rPr>
          <w:b/>
          <w:i/>
          <w:sz w:val="24"/>
          <w:szCs w:val="24"/>
        </w:rPr>
        <w:t xml:space="preserve">Сосуды </w:t>
      </w:r>
      <w:r w:rsidRPr="008726D6">
        <w:rPr>
          <w:sz w:val="24"/>
          <w:szCs w:val="24"/>
        </w:rPr>
        <w:t>– не только из керамики, но и из бронзы и дерева.  Керамические сосуды – как вручную, так и на гонч.круге. Поверхность заглажена и залощена. Горшки с отогнутым венчиком и выпуклыми плечиками, большие кувшины-зернохранилища, иногда с вентиляционным отверстием в придонной части, узкогорлые кувшины с раздутым туловом, корчаги. Сосуды орнаментированы по всей части тулова горизонтальными врезными волнистыми линиями и валиками. Иногда пересекаются с вертикальными. Сочетание волнистого орнамента и лощения полосами свойственно только керамике хунну. Изв. деревян. кам. и керамич. чашечки с горизонт.ручкой китайского типа. Бронзовые сосуды.</w:t>
      </w:r>
    </w:p>
    <w:p w:rsidR="008726D6" w:rsidRPr="008726D6" w:rsidRDefault="008726D6" w:rsidP="008726D6">
      <w:pPr>
        <w:rPr>
          <w:sz w:val="24"/>
          <w:szCs w:val="24"/>
        </w:rPr>
      </w:pPr>
      <w:r w:rsidRPr="008726D6">
        <w:rPr>
          <w:sz w:val="24"/>
          <w:szCs w:val="24"/>
        </w:rPr>
        <w:tab/>
      </w:r>
      <w:r w:rsidRPr="008726D6">
        <w:rPr>
          <w:b/>
          <w:i/>
          <w:sz w:val="24"/>
          <w:szCs w:val="24"/>
        </w:rPr>
        <w:t>Орудия труда</w:t>
      </w:r>
      <w:r w:rsidRPr="008726D6">
        <w:rPr>
          <w:sz w:val="24"/>
          <w:szCs w:val="24"/>
        </w:rPr>
        <w:t xml:space="preserve"> – связ. с земледелием, животноводством и  др. На Иволгинском городище – чугунные наральники для деревянного рала с одной рукоятью (отлиты на месте, т.к. находки глиняных форм).  Железные ножи – короткие с черенком, вставленным в роговую ручку. Железные мотыги, лопаты, серпы, топоры, тесла, молотки, иглы, гарпуны, шилья, зернотерки…. Приборы для разведения огня (сост. из деревянной доски, дерев. палочки-сверла, костяного упора для сверл и лучка для вращ. сверла).</w:t>
      </w:r>
    </w:p>
    <w:p w:rsidR="008726D6" w:rsidRPr="008726D6" w:rsidRDefault="008726D6" w:rsidP="008726D6">
      <w:pPr>
        <w:rPr>
          <w:sz w:val="24"/>
          <w:szCs w:val="24"/>
        </w:rPr>
      </w:pPr>
      <w:r w:rsidRPr="008726D6">
        <w:rPr>
          <w:sz w:val="24"/>
          <w:szCs w:val="24"/>
        </w:rPr>
        <w:tab/>
      </w:r>
      <w:r w:rsidRPr="008726D6">
        <w:rPr>
          <w:b/>
          <w:i/>
          <w:sz w:val="24"/>
          <w:szCs w:val="24"/>
        </w:rPr>
        <w:t>Одежда</w:t>
      </w:r>
      <w:r w:rsidRPr="008726D6">
        <w:rPr>
          <w:sz w:val="24"/>
          <w:szCs w:val="24"/>
        </w:rPr>
        <w:t xml:space="preserve"> – распашные кафтаны и шаровары из шерстяных и шелковых тканей, мягкие сапоги из войлока и кожи, островерхие колпаки, шапки с наушниками.  Украшались вышивками, аппликациями из кожи и меха. Бусы. Бронзовые китайские зеркала.</w:t>
      </w:r>
    </w:p>
    <w:p w:rsidR="008726D6" w:rsidRPr="008726D6" w:rsidRDefault="008726D6" w:rsidP="008726D6">
      <w:pPr>
        <w:rPr>
          <w:sz w:val="24"/>
          <w:szCs w:val="24"/>
        </w:rPr>
      </w:pPr>
      <w:r w:rsidRPr="008726D6">
        <w:rPr>
          <w:sz w:val="24"/>
          <w:szCs w:val="24"/>
        </w:rPr>
        <w:tab/>
      </w:r>
      <w:r w:rsidRPr="008726D6">
        <w:rPr>
          <w:b/>
          <w:i/>
          <w:sz w:val="24"/>
          <w:szCs w:val="24"/>
        </w:rPr>
        <w:t xml:space="preserve">Искусство </w:t>
      </w:r>
      <w:r w:rsidRPr="008726D6">
        <w:rPr>
          <w:sz w:val="24"/>
          <w:szCs w:val="24"/>
        </w:rPr>
        <w:t>хунну – декоративно-прикладное (осн.мат-лы – дерево, кость, бронза, войлок, камень). Зооморфные изображения. Распространены многофигурные композиции (терзание копытных хищниками и т.д.). Растительные и геометрические мотивы: узор из листьев, волнистые линии, спирали и т.д.). Распространены изображ. в рамках, чаще ажурные – характерная черта искусства хунну. Практикуется вырезание изображений на дерев. предметах с последующ. покрытием золотым листком.</w:t>
      </w:r>
    </w:p>
    <w:p w:rsidR="008726D6" w:rsidRDefault="008726D6" w:rsidP="008726D6">
      <w:pPr>
        <w:rPr>
          <w:sz w:val="24"/>
          <w:szCs w:val="24"/>
        </w:rPr>
      </w:pPr>
      <w:r>
        <w:rPr>
          <w:sz w:val="24"/>
          <w:szCs w:val="24"/>
        </w:rPr>
        <w:br w:type="page"/>
      </w:r>
    </w:p>
    <w:p w:rsidR="00A21B73" w:rsidRPr="00A21B73" w:rsidRDefault="00A21B73" w:rsidP="00A21B73">
      <w:pPr>
        <w:keepNext/>
        <w:keepLines/>
        <w:spacing w:before="480" w:after="0"/>
        <w:outlineLvl w:val="0"/>
        <w:rPr>
          <w:rFonts w:asciiTheme="majorHAnsi" w:eastAsiaTheme="majorEastAsia" w:hAnsiTheme="majorHAnsi" w:cstheme="majorBidi"/>
          <w:b/>
          <w:bCs/>
        </w:rPr>
      </w:pPr>
      <w:bookmarkStart w:id="9" w:name="_Toc347955820"/>
      <w:r w:rsidRPr="00A21B73">
        <w:rPr>
          <w:rFonts w:asciiTheme="majorHAnsi" w:eastAsiaTheme="majorEastAsia" w:hAnsiTheme="majorHAnsi" w:cstheme="majorBidi"/>
          <w:b/>
          <w:bCs/>
        </w:rPr>
        <w:lastRenderedPageBreak/>
        <w:t>Вопрос 9.   Таштыкская культура Минусинской котловины.</w:t>
      </w:r>
      <w:bookmarkEnd w:id="9"/>
    </w:p>
    <w:p w:rsidR="00A21B73" w:rsidRPr="00A21B73" w:rsidRDefault="00A21B73" w:rsidP="00A21B73">
      <w:pPr>
        <w:rPr>
          <w:color w:val="000000"/>
          <w:sz w:val="24"/>
          <w:szCs w:val="24"/>
        </w:rPr>
      </w:pPr>
    </w:p>
    <w:p w:rsidR="00A21B73" w:rsidRPr="00A21B73" w:rsidRDefault="00A21B73" w:rsidP="00A21B73">
      <w:pPr>
        <w:rPr>
          <w:color w:val="000000"/>
          <w:sz w:val="24"/>
          <w:szCs w:val="24"/>
        </w:rPr>
      </w:pPr>
      <w:r w:rsidRPr="00A21B73">
        <w:rPr>
          <w:color w:val="000000"/>
          <w:sz w:val="24"/>
          <w:szCs w:val="24"/>
        </w:rPr>
        <w:t xml:space="preserve">Относится к Сарматской эпохе раннего железного века, сменяет тагарскую культуру. Своим возникновением обязана проникновению в Минусинскую котловину в период массовых миграций (причиной миграций было начало политического господства хунну) тюркоязычных монголоидных групп и их взаимодействию с автохтонными тагарскими европеоидами. </w:t>
      </w:r>
      <w:r w:rsidRPr="00A21B73">
        <w:rPr>
          <w:b/>
          <w:i/>
          <w:color w:val="000000"/>
          <w:sz w:val="24"/>
          <w:szCs w:val="24"/>
        </w:rPr>
        <w:t xml:space="preserve">Датировка: </w:t>
      </w:r>
      <w:r w:rsidRPr="00A21B73">
        <w:rPr>
          <w:color w:val="000000"/>
          <w:sz w:val="24"/>
          <w:szCs w:val="24"/>
          <w:lang w:val="en-US"/>
        </w:rPr>
        <w:t>II</w:t>
      </w:r>
      <w:r w:rsidRPr="00A21B73">
        <w:rPr>
          <w:color w:val="000000"/>
          <w:sz w:val="24"/>
          <w:szCs w:val="24"/>
        </w:rPr>
        <w:t xml:space="preserve"> (</w:t>
      </w:r>
      <w:r w:rsidRPr="00A21B73">
        <w:rPr>
          <w:color w:val="000000"/>
          <w:sz w:val="24"/>
          <w:szCs w:val="24"/>
          <w:lang w:val="en-US"/>
        </w:rPr>
        <w:t>I</w:t>
      </w:r>
      <w:r w:rsidRPr="00A21B73">
        <w:rPr>
          <w:color w:val="000000"/>
          <w:sz w:val="24"/>
          <w:szCs w:val="24"/>
        </w:rPr>
        <w:t xml:space="preserve">?) в. до н.э. – </w:t>
      </w:r>
      <w:r w:rsidRPr="00A21B73">
        <w:rPr>
          <w:color w:val="000000"/>
          <w:sz w:val="24"/>
          <w:szCs w:val="24"/>
          <w:lang w:val="en-US"/>
        </w:rPr>
        <w:t>V</w:t>
      </w:r>
      <w:r w:rsidRPr="00A21B73">
        <w:rPr>
          <w:color w:val="000000"/>
          <w:sz w:val="24"/>
          <w:szCs w:val="24"/>
        </w:rPr>
        <w:t xml:space="preserve"> в. н.э. </w:t>
      </w:r>
      <w:r w:rsidRPr="00A21B73">
        <w:rPr>
          <w:b/>
          <w:i/>
          <w:color w:val="000000"/>
          <w:sz w:val="24"/>
          <w:szCs w:val="24"/>
        </w:rPr>
        <w:t>Ареал:</w:t>
      </w:r>
      <w:r w:rsidRPr="00A21B73">
        <w:rPr>
          <w:color w:val="000000"/>
          <w:sz w:val="24"/>
          <w:szCs w:val="24"/>
        </w:rPr>
        <w:t xml:space="preserve"> Минусинская котловина (юг Восточной Сибири). </w:t>
      </w:r>
    </w:p>
    <w:p w:rsidR="00A21B73" w:rsidRPr="00A21B73" w:rsidRDefault="00A21B73" w:rsidP="00A21B73">
      <w:pPr>
        <w:rPr>
          <w:color w:val="000000"/>
          <w:sz w:val="24"/>
          <w:szCs w:val="24"/>
        </w:rPr>
      </w:pPr>
      <w:r w:rsidRPr="00A21B73">
        <w:rPr>
          <w:color w:val="000000"/>
          <w:sz w:val="24"/>
          <w:szCs w:val="24"/>
        </w:rPr>
        <w:t xml:space="preserve">Основные памятники – </w:t>
      </w:r>
      <w:r w:rsidRPr="00A21B73">
        <w:rPr>
          <w:b/>
          <w:i/>
          <w:color w:val="000000"/>
          <w:sz w:val="24"/>
          <w:szCs w:val="24"/>
        </w:rPr>
        <w:t>погребения</w:t>
      </w:r>
      <w:r w:rsidRPr="00A21B73">
        <w:rPr>
          <w:color w:val="000000"/>
          <w:sz w:val="24"/>
          <w:szCs w:val="24"/>
        </w:rPr>
        <w:t xml:space="preserve">. Бывают двух вариантов: индивидуальные захоронения в грунтовых ямах и коллективные (вероятно, семейные) захоронения в склепах. Грунтовые кладбища от сотни до нескольких сот могил не имеют собственных насыпей и помещаются на возвышениях – склоны сопок или насыпи курганов предшествующей тагарской культуры. </w:t>
      </w:r>
      <w:r w:rsidRPr="00A21B73">
        <w:rPr>
          <w:color w:val="000000"/>
          <w:sz w:val="24"/>
          <w:szCs w:val="24"/>
          <w:u w:val="single"/>
        </w:rPr>
        <w:t>Могильные ямы</w:t>
      </w:r>
      <w:r w:rsidRPr="00A21B73">
        <w:rPr>
          <w:color w:val="000000"/>
          <w:sz w:val="24"/>
          <w:szCs w:val="24"/>
        </w:rPr>
        <w:t xml:space="preserve"> содержат обкладку из плит или невысокие срубы с обложенными берестой дном и стенами, перекрытые накатом. Иногда ямы перекрыты каменными выкладками. Погребения соотв. раннему этапу таштыкской культуры, т.к. найденный в них инвентарь в основном преемственен тагарским вещам. </w:t>
      </w:r>
      <w:r w:rsidRPr="00A21B73">
        <w:rPr>
          <w:color w:val="000000"/>
          <w:sz w:val="24"/>
          <w:szCs w:val="24"/>
          <w:u w:val="single"/>
        </w:rPr>
        <w:t>Склепы</w:t>
      </w:r>
      <w:r w:rsidRPr="00A21B73">
        <w:rPr>
          <w:color w:val="000000"/>
          <w:sz w:val="24"/>
          <w:szCs w:val="24"/>
        </w:rPr>
        <w:t xml:space="preserve"> сооружались обычно группами по 2 или 4, иногда в пределах грунтовых кладбищ. Склеп представляет собой прямоугольную камеру из брёвен с деревянным полом и потолком. Камера возводилась в неглубокой широкой яме площадью от 16 до 90 кв.м. К камере спускались ступени или трапецевидный вход-коридор. Стены и вход по периметру окружались бревенчатым тыном (навроде забора), кот. в свою очередь был обставлен каменными плитами. Сверху на бревенчатое перекрытие камеры могли поместить каменную наброску, а поверх создавалась грунтовая насыпь. Склепы характерны для более позднего периода таштыкской культуры.</w:t>
      </w:r>
    </w:p>
    <w:p w:rsidR="00A21B73" w:rsidRPr="00A21B73" w:rsidRDefault="00A21B73" w:rsidP="00A21B73">
      <w:pPr>
        <w:rPr>
          <w:color w:val="000000"/>
          <w:sz w:val="24"/>
          <w:szCs w:val="24"/>
        </w:rPr>
      </w:pPr>
      <w:r w:rsidRPr="00A21B73">
        <w:rPr>
          <w:color w:val="000000"/>
          <w:sz w:val="24"/>
          <w:szCs w:val="24"/>
        </w:rPr>
        <w:t xml:space="preserve"> </w:t>
      </w:r>
      <w:r w:rsidRPr="00A21B73">
        <w:rPr>
          <w:b/>
          <w:i/>
          <w:color w:val="000000"/>
          <w:sz w:val="24"/>
          <w:szCs w:val="24"/>
        </w:rPr>
        <w:t>Погребальный обряд:</w:t>
      </w:r>
      <w:r w:rsidRPr="00A21B73">
        <w:rPr>
          <w:color w:val="000000"/>
          <w:sz w:val="24"/>
          <w:szCs w:val="24"/>
        </w:rPr>
        <w:t xml:space="preserve"> для грунтовых кладбищ – трупоположение и трупосожжение, для склепов - преимущественно трупосожжение. </w:t>
      </w:r>
      <w:r w:rsidRPr="00A21B73">
        <w:rPr>
          <w:color w:val="000000"/>
          <w:sz w:val="24"/>
          <w:szCs w:val="24"/>
          <w:u w:val="single"/>
        </w:rPr>
        <w:t>Трупоположение</w:t>
      </w:r>
      <w:r w:rsidRPr="00A21B73">
        <w:rPr>
          <w:color w:val="000000"/>
          <w:sz w:val="24"/>
          <w:szCs w:val="24"/>
        </w:rPr>
        <w:t xml:space="preserve"> в таштыкской культуре предусматривало предварительную мумификацию (женщин и детей чаще, чем мужчин). Мумии лежали в вытянутом положении на спине головой на запад. При мумификации особенно заботились о сохранности головы, для чего трепанировали череп с извлечением мозга. На лицо могли накладывать тонкую белую гипсовую маску. Часто маски расписывались глиняными красками: украшались спиралевидными красными узорами или сплошь красились красной, а затем сверху чёрной краской. </w:t>
      </w:r>
      <w:r w:rsidRPr="00A21B73">
        <w:rPr>
          <w:color w:val="000000"/>
          <w:sz w:val="24"/>
          <w:szCs w:val="24"/>
          <w:u w:val="single"/>
        </w:rPr>
        <w:t xml:space="preserve">Кремация </w:t>
      </w:r>
      <w:r w:rsidRPr="00A21B73">
        <w:rPr>
          <w:color w:val="000000"/>
          <w:sz w:val="24"/>
          <w:szCs w:val="24"/>
        </w:rPr>
        <w:t xml:space="preserve">– чаще мужчины. Сожжение было неполным: сохраняли крупные остатки костей кот. либо помещали в кожаный или берестяной мешочек и зашивали в чучело-манекен, имитирующее сожжённого покойника, либо прах непосредственно помещали в могилу, где иногда лежали массивные маски-бюсты с индивидуальными чертами покойника. Известны </w:t>
      </w:r>
      <w:r w:rsidRPr="00A21B73">
        <w:rPr>
          <w:i/>
          <w:color w:val="000000"/>
          <w:sz w:val="24"/>
          <w:szCs w:val="24"/>
        </w:rPr>
        <w:t xml:space="preserve">жертвенно-поминальные комплексы </w:t>
      </w:r>
      <w:r w:rsidRPr="00A21B73">
        <w:rPr>
          <w:color w:val="000000"/>
          <w:sz w:val="24"/>
          <w:szCs w:val="24"/>
        </w:rPr>
        <w:t>на окраинах грунтовых могильников или у склепов. поминки происходили с принесением в жертву животного, а дальше пиршество.</w:t>
      </w:r>
    </w:p>
    <w:p w:rsidR="00A21B73" w:rsidRPr="00A21B73" w:rsidRDefault="00A21B73" w:rsidP="00A21B73">
      <w:pPr>
        <w:rPr>
          <w:color w:val="000000"/>
          <w:sz w:val="24"/>
          <w:szCs w:val="24"/>
        </w:rPr>
      </w:pPr>
      <w:r w:rsidRPr="00A21B73">
        <w:rPr>
          <w:b/>
          <w:i/>
          <w:color w:val="000000"/>
          <w:sz w:val="24"/>
          <w:szCs w:val="24"/>
        </w:rPr>
        <w:t>Погребальный инвентарь:</w:t>
      </w:r>
      <w:r w:rsidRPr="00A21B73">
        <w:rPr>
          <w:color w:val="000000"/>
          <w:sz w:val="24"/>
          <w:szCs w:val="24"/>
        </w:rPr>
        <w:t xml:space="preserve"> вотивный (уменьшенные модели вещей), почти нет предметов вооружения, много керамических и деревянных сосудов, напитки в глиняных сосудах, растительная пища и куски мяса (чаще всего овец).</w:t>
      </w:r>
    </w:p>
    <w:p w:rsidR="00A21B73" w:rsidRPr="00A21B73" w:rsidRDefault="00A21B73" w:rsidP="00A21B73">
      <w:pPr>
        <w:rPr>
          <w:color w:val="000000"/>
          <w:sz w:val="24"/>
          <w:szCs w:val="24"/>
        </w:rPr>
      </w:pPr>
      <w:r w:rsidRPr="00A21B73">
        <w:rPr>
          <w:b/>
          <w:i/>
          <w:color w:val="000000"/>
          <w:sz w:val="24"/>
          <w:szCs w:val="24"/>
        </w:rPr>
        <w:t>Детские погребения:</w:t>
      </w:r>
      <w:r w:rsidRPr="00A21B73">
        <w:rPr>
          <w:color w:val="000000"/>
          <w:sz w:val="24"/>
          <w:szCs w:val="24"/>
        </w:rPr>
        <w:t xml:space="preserve"> находятся на окраинах грунтовых кладбищ или вокруг склепов. Обычно детей просто заворачивали в бересту и клали в могилу на спине или на боку даже без вещей.</w:t>
      </w:r>
    </w:p>
    <w:p w:rsidR="00A21B73" w:rsidRPr="00A21B73" w:rsidRDefault="00A21B73" w:rsidP="00A21B73">
      <w:pPr>
        <w:rPr>
          <w:color w:val="000000"/>
          <w:sz w:val="24"/>
          <w:szCs w:val="24"/>
        </w:rPr>
      </w:pPr>
      <w:r w:rsidRPr="00A21B73">
        <w:rPr>
          <w:b/>
          <w:i/>
          <w:color w:val="000000"/>
          <w:sz w:val="24"/>
          <w:szCs w:val="24"/>
        </w:rPr>
        <w:lastRenderedPageBreak/>
        <w:t>Поселения:</w:t>
      </w:r>
      <w:r w:rsidRPr="00A21B73">
        <w:rPr>
          <w:color w:val="000000"/>
          <w:sz w:val="24"/>
          <w:szCs w:val="24"/>
        </w:rPr>
        <w:t xml:space="preserve"> малоинформативны – тонкий культурный слой. Таштыкцы жили в основном в полуземлянках, внутри обставленных плитами и срубом, снаружи – кладкой из плит. Наземные жилища – редкость (Михайловское поселение).</w:t>
      </w:r>
    </w:p>
    <w:p w:rsidR="00A21B73" w:rsidRPr="00A21B73" w:rsidRDefault="00A21B73" w:rsidP="00A21B73">
      <w:pPr>
        <w:rPr>
          <w:color w:val="000000"/>
          <w:sz w:val="24"/>
          <w:szCs w:val="24"/>
        </w:rPr>
      </w:pPr>
      <w:r w:rsidRPr="00A21B73">
        <w:rPr>
          <w:b/>
          <w:i/>
          <w:color w:val="000000"/>
          <w:sz w:val="24"/>
          <w:szCs w:val="24"/>
        </w:rPr>
        <w:t>Хозяйство:</w:t>
      </w:r>
      <w:r w:rsidRPr="00A21B73">
        <w:rPr>
          <w:color w:val="000000"/>
          <w:sz w:val="24"/>
          <w:szCs w:val="24"/>
        </w:rPr>
        <w:t xml:space="preserve"> основа – </w:t>
      </w:r>
      <w:r w:rsidRPr="00A21B73">
        <w:rPr>
          <w:color w:val="000000"/>
          <w:sz w:val="24"/>
          <w:szCs w:val="24"/>
          <w:u w:val="single"/>
        </w:rPr>
        <w:t>комплексное скотоводство</w:t>
      </w:r>
      <w:r w:rsidRPr="00A21B73">
        <w:rPr>
          <w:color w:val="000000"/>
          <w:sz w:val="24"/>
          <w:szCs w:val="24"/>
        </w:rPr>
        <w:t xml:space="preserve"> с разведением крупного рогатого скота, а в притаёжных районах – северного оленя. Быки являлись тяглом, разводили и лошадей. О наличии </w:t>
      </w:r>
      <w:r w:rsidRPr="00A21B73">
        <w:rPr>
          <w:color w:val="000000"/>
          <w:sz w:val="24"/>
          <w:szCs w:val="24"/>
          <w:u w:val="single"/>
        </w:rPr>
        <w:t>земледелия</w:t>
      </w:r>
      <w:r w:rsidRPr="00A21B73">
        <w:rPr>
          <w:color w:val="000000"/>
          <w:sz w:val="24"/>
          <w:szCs w:val="24"/>
        </w:rPr>
        <w:t xml:space="preserve"> свидетельствуют находки зернотёрок и мотыг из камня и кости, а в погребениях – мелких зёрен типа проса, посыпавшихся на головы покойникам. </w:t>
      </w:r>
      <w:r w:rsidRPr="00A21B73">
        <w:rPr>
          <w:color w:val="000000"/>
          <w:sz w:val="24"/>
          <w:szCs w:val="24"/>
          <w:u w:val="single"/>
        </w:rPr>
        <w:t>+</w:t>
      </w:r>
      <w:r w:rsidRPr="00A21B73">
        <w:rPr>
          <w:color w:val="000000"/>
          <w:sz w:val="24"/>
          <w:szCs w:val="24"/>
        </w:rPr>
        <w:t xml:space="preserve"> черная цветная металлургия, литейное и кузнечное дело, охота на косуль, маралов и пушного зверя. </w:t>
      </w:r>
      <w:r w:rsidRPr="00A21B73">
        <w:rPr>
          <w:color w:val="000000"/>
          <w:sz w:val="24"/>
          <w:szCs w:val="24"/>
          <w:u w:val="single"/>
        </w:rPr>
        <w:t>Керамика</w:t>
      </w:r>
      <w:r w:rsidRPr="00A21B73">
        <w:rPr>
          <w:color w:val="000000"/>
          <w:sz w:val="24"/>
          <w:szCs w:val="24"/>
        </w:rPr>
        <w:t xml:space="preserve"> не знала гончарного круга.</w:t>
      </w:r>
    </w:p>
    <w:p w:rsidR="00A21B73" w:rsidRPr="00A21B73" w:rsidRDefault="00A21B73" w:rsidP="00A21B73">
      <w:pPr>
        <w:rPr>
          <w:color w:val="000000"/>
          <w:sz w:val="24"/>
          <w:szCs w:val="24"/>
        </w:rPr>
      </w:pPr>
      <w:r w:rsidRPr="00A21B73">
        <w:rPr>
          <w:noProof/>
          <w:color w:val="000000"/>
          <w:sz w:val="24"/>
          <w:szCs w:val="24"/>
          <w:lang w:eastAsia="ru-RU"/>
        </w:rPr>
        <w:drawing>
          <wp:anchor distT="0" distB="0" distL="114300" distR="114300" simplePos="0" relativeHeight="251694080" behindDoc="0" locked="0" layoutInCell="1" allowOverlap="1" wp14:anchorId="3560F2B4" wp14:editId="634BB835">
            <wp:simplePos x="0" y="0"/>
            <wp:positionH relativeFrom="column">
              <wp:posOffset>1362075</wp:posOffset>
            </wp:positionH>
            <wp:positionV relativeFrom="paragraph">
              <wp:posOffset>1571625</wp:posOffset>
            </wp:positionV>
            <wp:extent cx="4143375" cy="5876925"/>
            <wp:effectExtent l="0" t="0" r="9525" b="9525"/>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43375" cy="5876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1B73">
        <w:rPr>
          <w:b/>
          <w:i/>
          <w:color w:val="000000"/>
          <w:sz w:val="24"/>
          <w:szCs w:val="24"/>
        </w:rPr>
        <w:t>Дворец на р. Ташебе под Абаканом</w:t>
      </w:r>
      <w:r w:rsidRPr="00A21B73">
        <w:rPr>
          <w:color w:val="000000"/>
          <w:sz w:val="24"/>
          <w:szCs w:val="24"/>
        </w:rPr>
        <w:t>: замечательный памятник, вероятно, связанный с политическим господством хунну. Общая площадь – 1575 кв.м, 16 помещений, глинобитные стены до 2 м толщиной, четырёхскатная крыша с черепицей по китайскому образцу, система отопления – подпольные керамические трубы-дымоходы, идущие от печи в южной части здания. Керамика хуннского типа (напр. с валиками сверху) и ряд китайских вещей. Сооружён скорее всего в 1 веке до н.э. и мог принадлежать бывшему китайскому военачальнику по имени Ли Лин, служившему хунну в качестве наместника Саяно-Алтайского удела.</w:t>
      </w:r>
    </w:p>
    <w:p w:rsidR="00A21B73" w:rsidRPr="00A21B73" w:rsidRDefault="00A21B73" w:rsidP="00A21B73">
      <w:pPr>
        <w:rPr>
          <w:color w:val="000000"/>
          <w:sz w:val="23"/>
          <w:szCs w:val="23"/>
        </w:rPr>
      </w:pPr>
    </w:p>
    <w:p w:rsidR="00A21B73" w:rsidRPr="00A21B73" w:rsidRDefault="00A21B73" w:rsidP="00A21B73">
      <w:pPr>
        <w:rPr>
          <w:color w:val="000000"/>
          <w:sz w:val="23"/>
          <w:szCs w:val="23"/>
        </w:rPr>
      </w:pPr>
      <w:r w:rsidRPr="00A21B73">
        <w:rPr>
          <w:color w:val="000000"/>
          <w:sz w:val="23"/>
          <w:szCs w:val="23"/>
        </w:rPr>
        <w:br w:type="page"/>
      </w:r>
    </w:p>
    <w:p w:rsidR="00A21B73" w:rsidRPr="00A21B73" w:rsidRDefault="00A21B73" w:rsidP="00A21B73">
      <w:pPr>
        <w:keepNext/>
        <w:keepLines/>
        <w:spacing w:before="480" w:after="0"/>
        <w:outlineLvl w:val="0"/>
        <w:rPr>
          <w:rFonts w:asciiTheme="majorHAnsi" w:eastAsiaTheme="majorEastAsia" w:hAnsiTheme="majorHAnsi" w:cstheme="majorBidi"/>
          <w:b/>
          <w:bCs/>
        </w:rPr>
      </w:pPr>
      <w:bookmarkStart w:id="10" w:name="_Toc347955821"/>
      <w:r w:rsidRPr="00A21B73">
        <w:rPr>
          <w:rFonts w:asciiTheme="majorHAnsi" w:eastAsiaTheme="majorEastAsia" w:hAnsiTheme="majorHAnsi" w:cstheme="majorBidi"/>
          <w:b/>
          <w:bCs/>
        </w:rPr>
        <w:lastRenderedPageBreak/>
        <w:t>Вопрос 10.  Культуры лесной зоны Евразии в раннем железном веке: дьяковская культура и ананьинская культурно-историческая общность.</w:t>
      </w:r>
      <w:bookmarkEnd w:id="10"/>
    </w:p>
    <w:p w:rsidR="00A21B73" w:rsidRPr="00A21B73" w:rsidRDefault="00A21B73" w:rsidP="00A21B73">
      <w:pPr>
        <w:rPr>
          <w:color w:val="000000"/>
          <w:sz w:val="23"/>
          <w:szCs w:val="23"/>
        </w:rPr>
      </w:pPr>
    </w:p>
    <w:p w:rsidR="00A21B73" w:rsidRPr="00A21B73" w:rsidRDefault="00A21B73" w:rsidP="00A21B73">
      <w:pPr>
        <w:rPr>
          <w:color w:val="000000"/>
          <w:sz w:val="24"/>
          <w:szCs w:val="24"/>
        </w:rPr>
      </w:pPr>
      <w:r w:rsidRPr="00A21B73">
        <w:rPr>
          <w:color w:val="000000"/>
          <w:sz w:val="24"/>
          <w:szCs w:val="24"/>
        </w:rPr>
        <w:t xml:space="preserve">Дьяковская культура </w:t>
      </w:r>
      <w:r w:rsidRPr="00A21B73">
        <w:rPr>
          <w:b/>
          <w:i/>
          <w:color w:val="000000"/>
          <w:sz w:val="24"/>
          <w:szCs w:val="24"/>
        </w:rPr>
        <w:t>датируется</w:t>
      </w:r>
      <w:r w:rsidRPr="00A21B73">
        <w:rPr>
          <w:color w:val="000000"/>
          <w:sz w:val="24"/>
          <w:szCs w:val="24"/>
        </w:rPr>
        <w:t xml:space="preserve"> в пределах </w:t>
      </w:r>
      <w:r w:rsidRPr="00A21B73">
        <w:rPr>
          <w:color w:val="000000"/>
          <w:sz w:val="24"/>
          <w:szCs w:val="24"/>
          <w:lang w:val="en-US"/>
        </w:rPr>
        <w:t>VI</w:t>
      </w:r>
      <w:r w:rsidRPr="00A21B73">
        <w:rPr>
          <w:color w:val="000000"/>
          <w:sz w:val="24"/>
          <w:szCs w:val="24"/>
        </w:rPr>
        <w:t xml:space="preserve"> в. до н.э. – </w:t>
      </w:r>
      <w:r w:rsidRPr="00A21B73">
        <w:rPr>
          <w:color w:val="000000"/>
          <w:sz w:val="24"/>
          <w:szCs w:val="24"/>
          <w:lang w:val="en-US"/>
        </w:rPr>
        <w:t>IV</w:t>
      </w:r>
      <w:r w:rsidRPr="00A21B73">
        <w:rPr>
          <w:color w:val="000000"/>
          <w:sz w:val="24"/>
          <w:szCs w:val="24"/>
        </w:rPr>
        <w:t>/</w:t>
      </w:r>
      <w:r w:rsidRPr="00A21B73">
        <w:rPr>
          <w:color w:val="000000"/>
          <w:sz w:val="24"/>
          <w:szCs w:val="24"/>
          <w:lang w:val="en-US"/>
        </w:rPr>
        <w:t>V</w:t>
      </w:r>
      <w:r w:rsidRPr="00A21B73">
        <w:rPr>
          <w:color w:val="000000"/>
          <w:sz w:val="24"/>
          <w:szCs w:val="24"/>
        </w:rPr>
        <w:t xml:space="preserve"> вв. н.э. </w:t>
      </w:r>
      <w:r w:rsidRPr="00A21B73">
        <w:rPr>
          <w:b/>
          <w:i/>
          <w:color w:val="000000"/>
          <w:sz w:val="24"/>
          <w:szCs w:val="24"/>
        </w:rPr>
        <w:t>Ареал:</w:t>
      </w:r>
      <w:r w:rsidRPr="00A21B73">
        <w:rPr>
          <w:color w:val="000000"/>
          <w:sz w:val="24"/>
          <w:szCs w:val="24"/>
        </w:rPr>
        <w:t xml:space="preserve"> Волго-Окское междуречье и Верхнее Поволжье. </w:t>
      </w:r>
    </w:p>
    <w:p w:rsidR="00A21B73" w:rsidRPr="00A21B73" w:rsidRDefault="00A21B73" w:rsidP="00A21B73">
      <w:pPr>
        <w:rPr>
          <w:color w:val="000000"/>
          <w:sz w:val="24"/>
          <w:szCs w:val="24"/>
        </w:rPr>
      </w:pPr>
      <w:r w:rsidRPr="00A21B73">
        <w:rPr>
          <w:b/>
          <w:i/>
          <w:color w:val="000000"/>
          <w:sz w:val="24"/>
          <w:szCs w:val="24"/>
        </w:rPr>
        <w:t>Население</w:t>
      </w:r>
      <w:r w:rsidRPr="00A21B73">
        <w:rPr>
          <w:color w:val="000000"/>
          <w:sz w:val="24"/>
          <w:szCs w:val="24"/>
        </w:rPr>
        <w:t xml:space="preserve"> культуры изначально было финно-угорским, а затем на эту территорию продвигаются балтские племена. Т.о. </w:t>
      </w:r>
      <w:r w:rsidRPr="00A21B73">
        <w:rPr>
          <w:color w:val="000000"/>
          <w:sz w:val="24"/>
          <w:szCs w:val="24"/>
          <w:u w:val="single"/>
        </w:rPr>
        <w:t>восточный</w:t>
      </w:r>
      <w:r w:rsidRPr="00A21B73">
        <w:rPr>
          <w:color w:val="000000"/>
          <w:sz w:val="24"/>
          <w:szCs w:val="24"/>
        </w:rPr>
        <w:t xml:space="preserve"> регион дьяковской культуры – преобладание финно-угорского элемента, </w:t>
      </w:r>
      <w:r w:rsidRPr="00A21B73">
        <w:rPr>
          <w:color w:val="000000"/>
          <w:sz w:val="24"/>
          <w:szCs w:val="24"/>
          <w:u w:val="single"/>
        </w:rPr>
        <w:t>западный</w:t>
      </w:r>
      <w:r w:rsidRPr="00A21B73">
        <w:rPr>
          <w:color w:val="000000"/>
          <w:sz w:val="24"/>
          <w:szCs w:val="24"/>
        </w:rPr>
        <w:t xml:space="preserve"> – значителен балтский компонент. + на финальной стадии в контакт с создателями культуры, очевидно, вступили славяне.</w:t>
      </w:r>
    </w:p>
    <w:p w:rsidR="00A21B73" w:rsidRPr="00A21B73" w:rsidRDefault="00A21B73" w:rsidP="00A21B73">
      <w:pPr>
        <w:rPr>
          <w:color w:val="000000"/>
          <w:sz w:val="24"/>
          <w:szCs w:val="24"/>
        </w:rPr>
      </w:pPr>
      <w:r w:rsidRPr="00A21B73">
        <w:rPr>
          <w:b/>
          <w:i/>
          <w:color w:val="000000"/>
          <w:sz w:val="24"/>
          <w:szCs w:val="24"/>
        </w:rPr>
        <w:t>Поселения:</w:t>
      </w:r>
      <w:r w:rsidRPr="00A21B73">
        <w:rPr>
          <w:color w:val="000000"/>
          <w:sz w:val="24"/>
          <w:szCs w:val="24"/>
        </w:rPr>
        <w:t xml:space="preserve"> дьяковская культура почти исключительно известна только по ним. Известны около 500 селищ и городищ. Основную информацию о дьяковской культуре несут более двухсот </w:t>
      </w:r>
      <w:r w:rsidRPr="00A21B73">
        <w:rPr>
          <w:color w:val="000000"/>
          <w:sz w:val="24"/>
          <w:szCs w:val="24"/>
          <w:u w:val="single"/>
        </w:rPr>
        <w:t>городищ</w:t>
      </w:r>
      <w:r w:rsidRPr="00A21B73">
        <w:rPr>
          <w:color w:val="000000"/>
          <w:sz w:val="24"/>
          <w:szCs w:val="24"/>
        </w:rPr>
        <w:t xml:space="preserve">, кот. чаще всего занимают естественно укреплённые места (мысы у слияние рек, между оврагами итд). Площадь городищ невелика, но заселены они достаточно плотно. </w:t>
      </w:r>
      <w:r w:rsidRPr="00A21B73">
        <w:rPr>
          <w:i/>
          <w:color w:val="000000"/>
          <w:sz w:val="24"/>
          <w:szCs w:val="24"/>
        </w:rPr>
        <w:t>Самые известные</w:t>
      </w:r>
      <w:r w:rsidRPr="00A21B73">
        <w:rPr>
          <w:color w:val="000000"/>
          <w:sz w:val="24"/>
          <w:szCs w:val="24"/>
        </w:rPr>
        <w:t xml:space="preserve"> – Дьяково у сёл Дьяково и Коломенское (ныне в черте Москвы), Троицкое под Можайском, Щербинское под Подольском, Настасьино под Коломной итд. Их оборонительная система постоянно совершенствовалась – вначале вал (иногда с частоколом по гребню) и ров, затем 2-3 вала, местами использовалась система жилых стен, формируемая многокамерными жилищами, размещёнными по периметру поселения и служащими дополнительными укреплениями. </w:t>
      </w:r>
      <w:r w:rsidRPr="00A21B73">
        <w:rPr>
          <w:color w:val="000000"/>
          <w:sz w:val="24"/>
          <w:szCs w:val="24"/>
          <w:u w:val="single"/>
        </w:rPr>
        <w:t>Жилища:</w:t>
      </w:r>
      <w:r w:rsidRPr="00A21B73">
        <w:rPr>
          <w:color w:val="000000"/>
          <w:sz w:val="24"/>
          <w:szCs w:val="24"/>
        </w:rPr>
        <w:t xml:space="preserve"> преимущественно прямоугольные наземные многокомнатные срубные и плетнево-столбовые дома, со временем сменившиеся однокомнатными.</w:t>
      </w:r>
    </w:p>
    <w:p w:rsidR="00A21B73" w:rsidRPr="00A21B73" w:rsidRDefault="00A21B73" w:rsidP="00A21B73">
      <w:pPr>
        <w:rPr>
          <w:color w:val="000000"/>
          <w:sz w:val="24"/>
          <w:szCs w:val="24"/>
        </w:rPr>
      </w:pPr>
      <w:r w:rsidRPr="00A21B73">
        <w:rPr>
          <w:b/>
          <w:i/>
          <w:color w:val="000000"/>
          <w:sz w:val="24"/>
          <w:szCs w:val="24"/>
        </w:rPr>
        <w:t xml:space="preserve">Погребения: </w:t>
      </w:r>
      <w:r w:rsidRPr="00A21B73">
        <w:rPr>
          <w:color w:val="000000"/>
          <w:sz w:val="24"/>
          <w:szCs w:val="24"/>
        </w:rPr>
        <w:t>известны только на среднем и позднем этапах дьяковской культуры. Это «домики мёртвых» - срубы, содержащие сосуды с остатками кремации, произведённой на стороне.</w:t>
      </w:r>
    </w:p>
    <w:p w:rsidR="00A21B73" w:rsidRPr="00A21B73" w:rsidRDefault="00A21B73" w:rsidP="00A21B73">
      <w:pPr>
        <w:rPr>
          <w:color w:val="000000"/>
          <w:sz w:val="24"/>
          <w:szCs w:val="24"/>
        </w:rPr>
      </w:pPr>
      <w:r w:rsidRPr="00A21B73">
        <w:rPr>
          <w:b/>
          <w:i/>
          <w:color w:val="000000"/>
          <w:sz w:val="24"/>
          <w:szCs w:val="24"/>
        </w:rPr>
        <w:t>Хозяйство:</w:t>
      </w:r>
      <w:r w:rsidRPr="00A21B73">
        <w:rPr>
          <w:color w:val="000000"/>
          <w:sz w:val="24"/>
          <w:szCs w:val="24"/>
        </w:rPr>
        <w:t xml:space="preserve"> земледельческо-скотоводческий уклад при существенно роли рыболовства и охоты. Найдены серпы, мотыги и зёрна проса, льна, пшеницы и ячменя (свидетельства </w:t>
      </w:r>
      <w:r w:rsidRPr="00A21B73">
        <w:rPr>
          <w:color w:val="000000"/>
          <w:sz w:val="24"/>
          <w:szCs w:val="24"/>
          <w:u w:val="single"/>
        </w:rPr>
        <w:t>земледелия</w:t>
      </w:r>
      <w:r w:rsidRPr="00A21B73">
        <w:rPr>
          <w:color w:val="000000"/>
          <w:sz w:val="24"/>
          <w:szCs w:val="24"/>
        </w:rPr>
        <w:t>); многочисленные кости свиней, коров лошадей (</w:t>
      </w:r>
      <w:r w:rsidRPr="00A21B73">
        <w:rPr>
          <w:color w:val="000000"/>
          <w:sz w:val="24"/>
          <w:szCs w:val="24"/>
          <w:u w:val="single"/>
        </w:rPr>
        <w:t>скотоводство</w:t>
      </w:r>
      <w:r w:rsidRPr="00A21B73">
        <w:rPr>
          <w:color w:val="000000"/>
          <w:sz w:val="24"/>
          <w:szCs w:val="24"/>
        </w:rPr>
        <w:t>); кости пушных и иных зверей (</w:t>
      </w:r>
      <w:r w:rsidRPr="00A21B73">
        <w:rPr>
          <w:color w:val="000000"/>
          <w:sz w:val="24"/>
          <w:szCs w:val="24"/>
          <w:u w:val="single"/>
        </w:rPr>
        <w:t>охота</w:t>
      </w:r>
      <w:r w:rsidRPr="00A21B73">
        <w:rPr>
          <w:color w:val="000000"/>
          <w:sz w:val="24"/>
          <w:szCs w:val="24"/>
        </w:rPr>
        <w:t>); тигли – ёмкости для нагрева металлов, льячки – ковшики для разливания металла, крицы – куски железа с примесями (</w:t>
      </w:r>
      <w:r w:rsidRPr="00A21B73">
        <w:rPr>
          <w:color w:val="000000"/>
          <w:sz w:val="24"/>
          <w:szCs w:val="24"/>
          <w:u w:val="single"/>
        </w:rPr>
        <w:t>металлургия</w:t>
      </w:r>
      <w:r w:rsidRPr="00A21B73">
        <w:rPr>
          <w:color w:val="000000"/>
          <w:sz w:val="24"/>
          <w:szCs w:val="24"/>
        </w:rPr>
        <w:t>). В совершенстве была развита костяная индустрия, но её роль уменьшается на рубеже эр. С рубежа эр распространяются местные железные наконечники стрел с двумя шиповидными выступами в основании пера, с черешком для крепления к древку. Начиная с 2-3 вв н.э. – железные мотыги, косы, клещи, проушные топоры и кельты, шилья, рыболовные крючки. Из бронзы – браслеты, подвески и бляхи.</w:t>
      </w:r>
    </w:p>
    <w:p w:rsidR="00A21B73" w:rsidRPr="00A21B73" w:rsidRDefault="00A21B73" w:rsidP="00A21B73">
      <w:pPr>
        <w:rPr>
          <w:color w:val="000000"/>
          <w:sz w:val="24"/>
          <w:szCs w:val="24"/>
        </w:rPr>
      </w:pPr>
      <w:r w:rsidRPr="00A21B73">
        <w:rPr>
          <w:b/>
          <w:i/>
          <w:color w:val="000000"/>
          <w:sz w:val="24"/>
          <w:szCs w:val="24"/>
        </w:rPr>
        <w:t xml:space="preserve">Керамика: </w:t>
      </w:r>
      <w:r w:rsidRPr="00A21B73">
        <w:rPr>
          <w:color w:val="000000"/>
          <w:sz w:val="24"/>
          <w:szCs w:val="24"/>
          <w:u w:val="single"/>
        </w:rPr>
        <w:t>на ранних стадиях</w:t>
      </w:r>
      <w:r w:rsidRPr="00A21B73">
        <w:rPr>
          <w:color w:val="000000"/>
          <w:sz w:val="24"/>
          <w:szCs w:val="24"/>
        </w:rPr>
        <w:t xml:space="preserve"> дьяковской культуры господство сетчатой («текстильной») керамики, более редки сосуды с рогожной поверхностью, созданные с помощью гребенчатого штампа, имитирующего ткань. Ещё реже со штрихованной поверхностью. В </w:t>
      </w:r>
      <w:r w:rsidRPr="00A21B73">
        <w:rPr>
          <w:color w:val="000000"/>
          <w:sz w:val="24"/>
          <w:szCs w:val="24"/>
          <w:u w:val="single"/>
        </w:rPr>
        <w:t>конце 2 в. до н.э.</w:t>
      </w:r>
      <w:r w:rsidRPr="00A21B73">
        <w:rPr>
          <w:color w:val="000000"/>
          <w:sz w:val="24"/>
          <w:szCs w:val="24"/>
        </w:rPr>
        <w:t xml:space="preserve"> на первый план выходит гладкая грубая посуда с массой примесей в тесте, богато орнаментированная по краю венчика и по верхней части стенок. Есть и чернолощёные сосуды. В основном горшки – приземистые и вытянутые баночной формы + миниатюрные сосудики.</w:t>
      </w:r>
    </w:p>
    <w:p w:rsidR="00A21B73" w:rsidRPr="00A21B73" w:rsidRDefault="00A21B73" w:rsidP="00A21B73">
      <w:pPr>
        <w:rPr>
          <w:color w:val="000000"/>
          <w:sz w:val="24"/>
          <w:szCs w:val="24"/>
        </w:rPr>
      </w:pPr>
      <w:r w:rsidRPr="00A21B73">
        <w:rPr>
          <w:b/>
          <w:i/>
          <w:color w:val="000000"/>
          <w:sz w:val="24"/>
          <w:szCs w:val="24"/>
        </w:rPr>
        <w:lastRenderedPageBreak/>
        <w:t>Грузики:</w:t>
      </w:r>
      <w:r w:rsidRPr="00A21B73">
        <w:rPr>
          <w:color w:val="000000"/>
          <w:sz w:val="24"/>
          <w:szCs w:val="24"/>
        </w:rPr>
        <w:t xml:space="preserve"> появились с рубежа эр, назначение доподлинно неизвестно. Представляли собой изделия из глины или кости в форме гриба непременно с вертикальным каналом и насечкой </w:t>
      </w:r>
      <w:r w:rsidRPr="00A21B73">
        <w:rPr>
          <w:noProof/>
          <w:color w:val="000000"/>
          <w:sz w:val="24"/>
          <w:szCs w:val="24"/>
          <w:lang w:eastAsia="ru-RU"/>
        </w:rPr>
        <w:drawing>
          <wp:anchor distT="0" distB="0" distL="114300" distR="114300" simplePos="0" relativeHeight="251695104" behindDoc="0" locked="0" layoutInCell="1" allowOverlap="1" wp14:anchorId="6AE6BAC5" wp14:editId="3097F886">
            <wp:simplePos x="0" y="0"/>
            <wp:positionH relativeFrom="column">
              <wp:posOffset>-403225</wp:posOffset>
            </wp:positionH>
            <wp:positionV relativeFrom="paragraph">
              <wp:posOffset>533400</wp:posOffset>
            </wp:positionV>
            <wp:extent cx="3707765" cy="4750435"/>
            <wp:effectExtent l="0" t="0" r="6985"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07765" cy="4750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1B73">
        <w:rPr>
          <w:color w:val="000000"/>
          <w:sz w:val="24"/>
          <w:szCs w:val="24"/>
        </w:rPr>
        <w:t xml:space="preserve">по краю основания. Возможно, рыболовные грузила, ткацкие грузики, мера веса, пуговицы. </w:t>
      </w:r>
      <w:r w:rsidRPr="00A21B73">
        <w:rPr>
          <w:noProof/>
          <w:color w:val="000000"/>
          <w:sz w:val="24"/>
          <w:szCs w:val="24"/>
          <w:lang w:eastAsia="ru-RU"/>
        </w:rPr>
        <w:drawing>
          <wp:anchor distT="0" distB="0" distL="114300" distR="114300" simplePos="0" relativeHeight="251696128" behindDoc="1" locked="0" layoutInCell="1" allowOverlap="1" wp14:anchorId="5126082B" wp14:editId="3B142B25">
            <wp:simplePos x="0" y="0"/>
            <wp:positionH relativeFrom="column">
              <wp:posOffset>3086100</wp:posOffset>
            </wp:positionH>
            <wp:positionV relativeFrom="paragraph">
              <wp:posOffset>2066925</wp:posOffset>
            </wp:positionV>
            <wp:extent cx="3971925" cy="1400175"/>
            <wp:effectExtent l="0" t="0" r="9525" b="9525"/>
            <wp:wrapTight wrapText="bothSides">
              <wp:wrapPolygon edited="0">
                <wp:start x="0" y="0"/>
                <wp:lineTo x="0" y="21453"/>
                <wp:lineTo x="21548" y="21453"/>
                <wp:lineTo x="21548"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71925"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1B73">
        <w:rPr>
          <w:color w:val="000000"/>
          <w:sz w:val="24"/>
          <w:szCs w:val="24"/>
        </w:rPr>
        <w:t>пряслица, крышки жировых ламп, культовые предметы</w:t>
      </w:r>
    </w:p>
    <w:p w:rsidR="00A21B73" w:rsidRPr="00A21B73" w:rsidRDefault="00A21B73" w:rsidP="00A21B73">
      <w:pPr>
        <w:rPr>
          <w:color w:val="000000"/>
          <w:sz w:val="24"/>
          <w:szCs w:val="24"/>
        </w:rPr>
      </w:pPr>
    </w:p>
    <w:p w:rsidR="00A21B73" w:rsidRPr="00A21B73" w:rsidRDefault="00A21B73" w:rsidP="00A21B73">
      <w:pPr>
        <w:rPr>
          <w:color w:val="000000"/>
          <w:sz w:val="24"/>
          <w:szCs w:val="24"/>
        </w:rPr>
      </w:pPr>
      <w:r w:rsidRPr="00A21B73">
        <w:rPr>
          <w:i/>
          <w:color w:val="000000"/>
          <w:sz w:val="24"/>
          <w:szCs w:val="24"/>
          <w:u w:val="single"/>
        </w:rPr>
        <w:t>Ананьинская культурно-историческая общность</w:t>
      </w:r>
      <w:r w:rsidRPr="00A21B73">
        <w:rPr>
          <w:i/>
          <w:color w:val="000000"/>
          <w:sz w:val="24"/>
          <w:szCs w:val="24"/>
        </w:rPr>
        <w:t xml:space="preserve"> </w:t>
      </w:r>
      <w:r w:rsidRPr="00A21B73">
        <w:rPr>
          <w:b/>
          <w:i/>
          <w:color w:val="000000"/>
          <w:sz w:val="24"/>
          <w:szCs w:val="24"/>
        </w:rPr>
        <w:t>датируется</w:t>
      </w:r>
      <w:r w:rsidRPr="00A21B73">
        <w:rPr>
          <w:color w:val="000000"/>
          <w:sz w:val="24"/>
          <w:szCs w:val="24"/>
        </w:rPr>
        <w:t xml:space="preserve"> в пределах </w:t>
      </w:r>
      <w:r w:rsidRPr="00A21B73">
        <w:rPr>
          <w:color w:val="000000"/>
          <w:sz w:val="24"/>
          <w:szCs w:val="24"/>
          <w:lang w:val="en-US"/>
        </w:rPr>
        <w:t>IX</w:t>
      </w:r>
      <w:r w:rsidRPr="00A21B73">
        <w:rPr>
          <w:color w:val="000000"/>
          <w:sz w:val="24"/>
          <w:szCs w:val="24"/>
        </w:rPr>
        <w:t>/</w:t>
      </w:r>
      <w:r w:rsidRPr="00A21B73">
        <w:rPr>
          <w:color w:val="000000"/>
          <w:sz w:val="24"/>
          <w:szCs w:val="24"/>
          <w:lang w:val="en-US"/>
        </w:rPr>
        <w:t>VIII</w:t>
      </w:r>
      <w:r w:rsidRPr="00A21B73">
        <w:rPr>
          <w:color w:val="000000"/>
          <w:sz w:val="24"/>
          <w:szCs w:val="24"/>
        </w:rPr>
        <w:t xml:space="preserve"> – </w:t>
      </w:r>
      <w:r w:rsidRPr="00A21B73">
        <w:rPr>
          <w:color w:val="000000"/>
          <w:sz w:val="24"/>
          <w:szCs w:val="24"/>
          <w:lang w:val="en-US"/>
        </w:rPr>
        <w:t>IV</w:t>
      </w:r>
      <w:r w:rsidRPr="00A21B73">
        <w:rPr>
          <w:color w:val="000000"/>
          <w:sz w:val="24"/>
          <w:szCs w:val="24"/>
        </w:rPr>
        <w:t>/</w:t>
      </w:r>
      <w:r w:rsidRPr="00A21B73">
        <w:rPr>
          <w:color w:val="000000"/>
          <w:sz w:val="24"/>
          <w:szCs w:val="24"/>
          <w:lang w:val="en-US"/>
        </w:rPr>
        <w:t>III</w:t>
      </w:r>
      <w:r w:rsidRPr="00A21B73">
        <w:rPr>
          <w:color w:val="000000"/>
          <w:sz w:val="24"/>
          <w:szCs w:val="24"/>
        </w:rPr>
        <w:t xml:space="preserve"> вв. до н.э. Со временем перерастает в пьяноборскую (пьяноборско-глядёновскую) кио. </w:t>
      </w:r>
      <w:r w:rsidRPr="00A21B73">
        <w:rPr>
          <w:b/>
          <w:i/>
          <w:color w:val="000000"/>
          <w:sz w:val="24"/>
          <w:szCs w:val="24"/>
        </w:rPr>
        <w:t>Ареал:</w:t>
      </w:r>
      <w:r w:rsidRPr="00A21B73">
        <w:rPr>
          <w:color w:val="000000"/>
          <w:sz w:val="24"/>
          <w:szCs w:val="24"/>
        </w:rPr>
        <w:t xml:space="preserve"> к востоку от дьяковской культуры в бассейне Камы до её впадения в Волгу (средневолжские территории и северо-восток Европы). Ананьинская кио существенно отличается от других лесных культур гораздо большим количеством бронзы и железа уже в ранний период. </w:t>
      </w:r>
      <w:r w:rsidRPr="00A21B73">
        <w:rPr>
          <w:b/>
          <w:i/>
          <w:color w:val="000000"/>
          <w:sz w:val="24"/>
          <w:szCs w:val="24"/>
        </w:rPr>
        <w:t>Культуры:</w:t>
      </w:r>
      <w:r w:rsidRPr="00A21B73">
        <w:rPr>
          <w:color w:val="000000"/>
          <w:sz w:val="24"/>
          <w:szCs w:val="24"/>
        </w:rPr>
        <w:t xml:space="preserve"> собственно ананьинская, акозинская, постмаклашеевская. </w:t>
      </w:r>
      <w:r w:rsidRPr="00A21B73">
        <w:rPr>
          <w:b/>
          <w:i/>
          <w:color w:val="000000"/>
          <w:sz w:val="24"/>
          <w:szCs w:val="24"/>
        </w:rPr>
        <w:t>Население:</w:t>
      </w:r>
      <w:r w:rsidRPr="00A21B73">
        <w:rPr>
          <w:color w:val="000000"/>
          <w:sz w:val="24"/>
          <w:szCs w:val="24"/>
        </w:rPr>
        <w:t xml:space="preserve"> финно-угорское.</w:t>
      </w:r>
    </w:p>
    <w:p w:rsidR="00A21B73" w:rsidRPr="00A21B73" w:rsidRDefault="00A21B73" w:rsidP="00A21B73">
      <w:pPr>
        <w:rPr>
          <w:color w:val="000000"/>
          <w:sz w:val="24"/>
          <w:szCs w:val="24"/>
        </w:rPr>
      </w:pPr>
      <w:r w:rsidRPr="00A21B73">
        <w:rPr>
          <w:b/>
          <w:i/>
          <w:color w:val="000000"/>
          <w:sz w:val="24"/>
          <w:szCs w:val="24"/>
        </w:rPr>
        <w:t>Хозяйство:</w:t>
      </w:r>
      <w:r w:rsidRPr="00A21B73">
        <w:rPr>
          <w:color w:val="000000"/>
          <w:sz w:val="24"/>
          <w:szCs w:val="24"/>
        </w:rPr>
        <w:t xml:space="preserve"> животноводство (свиньи, крупный рогатый скот, низкорослые лошади, овцы). Земледелие играло подсобную роль. Широко практиковалась охота, а также рыболовство.</w:t>
      </w:r>
    </w:p>
    <w:p w:rsidR="00A21B73" w:rsidRPr="00A21B73" w:rsidRDefault="00A21B73" w:rsidP="00A21B73">
      <w:pPr>
        <w:rPr>
          <w:color w:val="000000"/>
          <w:sz w:val="24"/>
          <w:szCs w:val="24"/>
        </w:rPr>
      </w:pPr>
      <w:r w:rsidRPr="00A21B73">
        <w:rPr>
          <w:b/>
          <w:i/>
          <w:color w:val="000000"/>
          <w:sz w:val="24"/>
          <w:szCs w:val="24"/>
        </w:rPr>
        <w:t>Поселения:</w:t>
      </w:r>
      <w:r w:rsidRPr="00A21B73">
        <w:rPr>
          <w:color w:val="000000"/>
          <w:sz w:val="24"/>
          <w:szCs w:val="24"/>
        </w:rPr>
        <w:t xml:space="preserve"> занимали естественно укреплённые места, известны и городища, и селища, и временные стоянки. Распространена оборонительная система, состоящая из рва и вала, на кот. могла стоять бревенчатая стена. Иногда валы обкладывали известняковыми плитами. Жилища - в основном наземные срубные или каркасно-столбовые дома. известны длинные дома, разделённые на жилые отсеки с очагом в каждом.</w:t>
      </w:r>
    </w:p>
    <w:p w:rsidR="00A21B73" w:rsidRPr="00A21B73" w:rsidRDefault="00A21B73" w:rsidP="00A21B73">
      <w:pPr>
        <w:rPr>
          <w:color w:val="000000"/>
          <w:sz w:val="24"/>
          <w:szCs w:val="24"/>
        </w:rPr>
      </w:pPr>
      <w:r w:rsidRPr="00A21B73">
        <w:rPr>
          <w:b/>
          <w:i/>
          <w:color w:val="000000"/>
          <w:sz w:val="24"/>
          <w:szCs w:val="24"/>
        </w:rPr>
        <w:lastRenderedPageBreak/>
        <w:t>Могильники:</w:t>
      </w:r>
      <w:r w:rsidRPr="00A21B73">
        <w:rPr>
          <w:color w:val="000000"/>
          <w:sz w:val="24"/>
          <w:szCs w:val="24"/>
        </w:rPr>
        <w:t xml:space="preserve"> бескурганные по берегам рек. Крупнейшие – Ананьинский, Старший Ахмыловский идр. Могилы размещаются рядами, в них присутствует напутственная пища, оружие, орудия труда, украшения, керамика. Изредка стены могильных ям обкладывали каменными плитами или же сооружали в ямах каменные ящики. Над могилами могли насыпаться небольшие земляные холмики, устанавливаться столбы и даже небольшие срубы-жилища – своеобразные наземные дома для погребённых. Иногда над могилами или в межмогильном пространстве устанавливали псевдоантропоморфные столбы с изображением оружия и геометрических знаков, позднее – изваяния в виде человеческих фигур в полный рост с оружием. </w:t>
      </w:r>
    </w:p>
    <w:p w:rsidR="00A21B73" w:rsidRPr="00A21B73" w:rsidRDefault="00A21B73" w:rsidP="00A21B73">
      <w:pPr>
        <w:rPr>
          <w:color w:val="000000"/>
          <w:sz w:val="24"/>
          <w:szCs w:val="24"/>
        </w:rPr>
      </w:pPr>
      <w:r w:rsidRPr="00A21B73">
        <w:rPr>
          <w:b/>
          <w:i/>
          <w:color w:val="000000"/>
          <w:sz w:val="24"/>
          <w:szCs w:val="24"/>
        </w:rPr>
        <w:t xml:space="preserve">Погребальный обряд: </w:t>
      </w:r>
      <w:r w:rsidRPr="00A21B73">
        <w:rPr>
          <w:color w:val="000000"/>
          <w:sz w:val="24"/>
          <w:szCs w:val="24"/>
        </w:rPr>
        <w:t>трупоположение в ямах (чаще на спине в вытянутом положении), значительно реже трупосожжение на стороне с последующим размещение праха в ямах или «домиках мёртвых». Известны и кенотафы - символические могилы без костяка.</w:t>
      </w:r>
    </w:p>
    <w:p w:rsidR="00A21B73" w:rsidRPr="00A21B73" w:rsidRDefault="00A21B73" w:rsidP="00A21B73">
      <w:pPr>
        <w:rPr>
          <w:color w:val="000000"/>
          <w:sz w:val="24"/>
          <w:szCs w:val="24"/>
        </w:rPr>
      </w:pPr>
      <w:r w:rsidRPr="00A21B73">
        <w:rPr>
          <w:b/>
          <w:i/>
          <w:color w:val="000000"/>
          <w:sz w:val="24"/>
          <w:szCs w:val="24"/>
        </w:rPr>
        <w:t>Жертвенные места:</w:t>
      </w:r>
      <w:r w:rsidRPr="00A21B73">
        <w:rPr>
          <w:color w:val="000000"/>
          <w:sz w:val="24"/>
          <w:szCs w:val="24"/>
        </w:rPr>
        <w:t xml:space="preserve"> как самостоятельные, так и в пределах могильников и поселений. Представляют собой участки с массой пережженных костей животных и предметов обихода. Иногда золой жертвенного костра засыпали дно могилы и самого погребённого.</w:t>
      </w:r>
    </w:p>
    <w:p w:rsidR="00A21B73" w:rsidRPr="00A21B73" w:rsidRDefault="00A21B73" w:rsidP="00A21B73">
      <w:pPr>
        <w:jc w:val="both"/>
        <w:rPr>
          <w:color w:val="000000"/>
          <w:sz w:val="24"/>
          <w:szCs w:val="24"/>
        </w:rPr>
      </w:pPr>
      <w:r w:rsidRPr="00A21B73">
        <w:rPr>
          <w:b/>
          <w:i/>
          <w:color w:val="000000"/>
          <w:sz w:val="24"/>
          <w:szCs w:val="24"/>
        </w:rPr>
        <w:t>Материальная культура:</w:t>
      </w:r>
      <w:r w:rsidRPr="00A21B73">
        <w:rPr>
          <w:color w:val="000000"/>
          <w:sz w:val="24"/>
          <w:szCs w:val="24"/>
        </w:rPr>
        <w:t xml:space="preserve"> особое мастерство ананьинцев в чёрной и цветной металлургии – многочисленные бронзовые кельты и наконечники копий с отверстием в нижней части пера или с рифлением по перу, мечи и кинжалы (бронзовые, биметаллические), железные акинаки (короткие железные мечи) местного производства, боевые ножи с горбатой спинкой и вогнутым или прямым лезвием, костяные, бронзовые и железные наконечники стрел. Оружие и некоторые др. изделия порой украшены орнаментом в местном зверином стиле.</w:t>
      </w:r>
    </w:p>
    <w:p w:rsidR="00A21B73" w:rsidRPr="00A21B73" w:rsidRDefault="00A21B73" w:rsidP="00A21B73">
      <w:pPr>
        <w:jc w:val="both"/>
        <w:rPr>
          <w:color w:val="000000"/>
          <w:sz w:val="24"/>
          <w:szCs w:val="24"/>
        </w:rPr>
      </w:pPr>
      <w:r w:rsidRPr="00A21B73">
        <w:rPr>
          <w:noProof/>
          <w:color w:val="000000"/>
          <w:sz w:val="24"/>
          <w:szCs w:val="24"/>
          <w:lang w:eastAsia="ru-RU"/>
        </w:rPr>
        <w:drawing>
          <wp:anchor distT="0" distB="0" distL="114300" distR="114300" simplePos="0" relativeHeight="251697152" behindDoc="0" locked="0" layoutInCell="1" allowOverlap="1" wp14:anchorId="0FC7F5E6" wp14:editId="053128AA">
            <wp:simplePos x="0" y="0"/>
            <wp:positionH relativeFrom="column">
              <wp:posOffset>1209675</wp:posOffset>
            </wp:positionH>
            <wp:positionV relativeFrom="paragraph">
              <wp:posOffset>837565</wp:posOffset>
            </wp:positionV>
            <wp:extent cx="4105275" cy="5247640"/>
            <wp:effectExtent l="0" t="0" r="9525"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05275" cy="5247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1B73">
        <w:rPr>
          <w:b/>
          <w:i/>
          <w:color w:val="000000"/>
          <w:sz w:val="24"/>
          <w:szCs w:val="24"/>
        </w:rPr>
        <w:t xml:space="preserve">Керамика: </w:t>
      </w:r>
      <w:r w:rsidRPr="00A21B73">
        <w:rPr>
          <w:color w:val="000000"/>
          <w:sz w:val="24"/>
          <w:szCs w:val="24"/>
        </w:rPr>
        <w:t xml:space="preserve">кругло- и плоскодонные лепные сосуды, декорированные вдавлениями </w:t>
      </w:r>
      <w:r w:rsidRPr="00A21B73">
        <w:rPr>
          <w:color w:val="000000"/>
          <w:sz w:val="24"/>
          <w:szCs w:val="24"/>
        </w:rPr>
        <w:lastRenderedPageBreak/>
        <w:t xml:space="preserve">кручёного шнура и гребенчатого штампа, а на западе (на границе с дьяковской культурой) – сосуды с «текстильным» орнаментом. </w:t>
      </w:r>
    </w:p>
    <w:p w:rsidR="00A21B73" w:rsidRPr="00A21B73" w:rsidRDefault="00A21B73" w:rsidP="00A21B73">
      <w:pPr>
        <w:keepNext/>
        <w:keepLines/>
        <w:spacing w:before="480" w:after="0"/>
        <w:outlineLvl w:val="0"/>
        <w:rPr>
          <w:rFonts w:asciiTheme="majorHAnsi" w:eastAsiaTheme="majorEastAsia" w:hAnsiTheme="majorHAnsi" w:cstheme="majorBidi"/>
          <w:b/>
          <w:bCs/>
        </w:rPr>
      </w:pPr>
      <w:bookmarkStart w:id="11" w:name="_Toc347955822"/>
      <w:r w:rsidRPr="00A21B73">
        <w:rPr>
          <w:rFonts w:asciiTheme="majorHAnsi" w:eastAsiaTheme="majorEastAsia" w:hAnsiTheme="majorHAnsi" w:cstheme="majorBidi"/>
          <w:b/>
          <w:bCs/>
        </w:rPr>
        <w:t>Вопрос 11. Культура античных государств Северного Причерноморья (общая хронология, основные памятники, архитектура поселений и погребений по археологическим данным).</w:t>
      </w:r>
      <w:bookmarkEnd w:id="11"/>
    </w:p>
    <w:p w:rsidR="00A21B73" w:rsidRPr="00A21B73" w:rsidRDefault="00A21B73" w:rsidP="00A21B73">
      <w:pPr>
        <w:rPr>
          <w:color w:val="000000"/>
          <w:sz w:val="23"/>
          <w:szCs w:val="23"/>
        </w:rPr>
      </w:pPr>
    </w:p>
    <w:p w:rsidR="00A21B73" w:rsidRPr="00A21B73" w:rsidRDefault="00A21B73" w:rsidP="00A21B73">
      <w:pPr>
        <w:rPr>
          <w:color w:val="000000"/>
          <w:sz w:val="24"/>
          <w:szCs w:val="24"/>
        </w:rPr>
      </w:pPr>
      <w:r w:rsidRPr="00A21B73">
        <w:rPr>
          <w:noProof/>
          <w:lang w:eastAsia="ru-RU"/>
        </w:rPr>
        <w:drawing>
          <wp:anchor distT="0" distB="0" distL="114300" distR="114300" simplePos="0" relativeHeight="251698176" behindDoc="1" locked="0" layoutInCell="1" allowOverlap="1" wp14:anchorId="49F1A666" wp14:editId="56896A13">
            <wp:simplePos x="0" y="0"/>
            <wp:positionH relativeFrom="column">
              <wp:posOffset>2581275</wp:posOffset>
            </wp:positionH>
            <wp:positionV relativeFrom="paragraph">
              <wp:posOffset>1922780</wp:posOffset>
            </wp:positionV>
            <wp:extent cx="4457700" cy="3086100"/>
            <wp:effectExtent l="0" t="0" r="0" b="0"/>
            <wp:wrapTight wrapText="bothSides">
              <wp:wrapPolygon edited="0">
                <wp:start x="0" y="0"/>
                <wp:lineTo x="0" y="21467"/>
                <wp:lineTo x="21508" y="21467"/>
                <wp:lineTo x="21508" y="0"/>
                <wp:lineTo x="0" y="0"/>
              </wp:wrapPolygon>
            </wp:wrapTight>
            <wp:docPr id="33" name="Рисунок 33" descr="File:Ancient Greek Colonies of N Black Sea ru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Ancient Greek Colonies of N Black Sea rus.svg"/>
                    <pic:cNvPicPr>
                      <a:picLocks noChangeAspect="1" noChangeArrowheads="1"/>
                    </pic:cNvPicPr>
                  </pic:nvPicPr>
                  <pic:blipFill rotWithShape="1">
                    <a:blip r:embed="rId54">
                      <a:extLst>
                        <a:ext uri="{28A0092B-C50C-407E-A947-70E740481C1C}">
                          <a14:useLocalDpi xmlns:a14="http://schemas.microsoft.com/office/drawing/2010/main" val="0"/>
                        </a:ext>
                      </a:extLst>
                    </a:blip>
                    <a:srcRect l="1450" t="5428" r="1615" b="2000"/>
                    <a:stretch/>
                  </pic:blipFill>
                  <pic:spPr bwMode="auto">
                    <a:xfrm>
                      <a:off x="0" y="0"/>
                      <a:ext cx="4457700" cy="308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1B73">
        <w:rPr>
          <w:color w:val="000000"/>
          <w:sz w:val="24"/>
          <w:szCs w:val="24"/>
        </w:rPr>
        <w:t xml:space="preserve">Античные государства Северного Причерноморья возникли в ходе «Великой греческой колонизации» и заселения Западного и Южного Средиземноморья. </w:t>
      </w:r>
      <w:r w:rsidRPr="00A21B73">
        <w:rPr>
          <w:b/>
          <w:i/>
          <w:color w:val="000000"/>
          <w:sz w:val="24"/>
          <w:szCs w:val="24"/>
        </w:rPr>
        <w:t xml:space="preserve">Основные факторы древнегреч. колонизации: </w:t>
      </w:r>
      <w:r w:rsidRPr="00A21B73">
        <w:rPr>
          <w:color w:val="000000"/>
          <w:sz w:val="24"/>
          <w:szCs w:val="24"/>
        </w:rPr>
        <w:t>торговые интересы, возможность получения дополнительного источника рабской силы, создание аграрных поселений, политическая эмиграция, лидийская и персидская угрозы. Истоками древнегреческой колонизации были в первую очередь ионийские города: Милет - его жители основали Ольвию, Пантикапей, Феодосию, Тир</w:t>
      </w:r>
      <w:r w:rsidRPr="00A21B73">
        <w:rPr>
          <w:b/>
          <w:color w:val="000000"/>
        </w:rPr>
        <w:t>;</w:t>
      </w:r>
      <w:r w:rsidRPr="00A21B73">
        <w:rPr>
          <w:color w:val="000000"/>
          <w:sz w:val="24"/>
          <w:szCs w:val="24"/>
        </w:rPr>
        <w:t xml:space="preserve"> Теос - Фанагория. Принимали участие в основании греческих поселений в Причерноморье и эолийские и дорийские греки: Митилена на о. Лесбос – Гермонасса</w:t>
      </w:r>
      <w:r w:rsidRPr="00A21B73">
        <w:rPr>
          <w:b/>
          <w:color w:val="000000"/>
        </w:rPr>
        <w:t>;</w:t>
      </w:r>
      <w:r w:rsidRPr="00A21B73">
        <w:rPr>
          <w:color w:val="000000"/>
        </w:rPr>
        <w:t xml:space="preserve"> </w:t>
      </w:r>
      <w:r w:rsidRPr="00A21B73">
        <w:rPr>
          <w:color w:val="000000"/>
          <w:sz w:val="24"/>
          <w:szCs w:val="24"/>
        </w:rPr>
        <w:t xml:space="preserve">Гераклея Понтийская – Херсонес Таврический. </w:t>
      </w:r>
    </w:p>
    <w:p w:rsidR="00A21B73" w:rsidRPr="00A21B73" w:rsidRDefault="00A21B73" w:rsidP="00A21B73">
      <w:pPr>
        <w:rPr>
          <w:color w:val="000000"/>
          <w:sz w:val="24"/>
          <w:szCs w:val="24"/>
        </w:rPr>
      </w:pPr>
      <w:r w:rsidRPr="00A21B73">
        <w:rPr>
          <w:b/>
          <w:i/>
          <w:color w:val="000000"/>
          <w:sz w:val="24"/>
          <w:szCs w:val="24"/>
        </w:rPr>
        <w:t>Общая хронология:</w:t>
      </w:r>
      <w:r w:rsidRPr="00A21B73">
        <w:rPr>
          <w:color w:val="000000"/>
          <w:sz w:val="24"/>
          <w:szCs w:val="24"/>
        </w:rPr>
        <w:t xml:space="preserve"> </w:t>
      </w:r>
      <w:r w:rsidRPr="00A21B73">
        <w:rPr>
          <w:color w:val="000000"/>
          <w:sz w:val="24"/>
          <w:szCs w:val="24"/>
          <w:lang w:val="en-US"/>
        </w:rPr>
        <w:t>VI</w:t>
      </w:r>
      <w:r w:rsidRPr="00A21B73">
        <w:rPr>
          <w:color w:val="000000"/>
          <w:sz w:val="24"/>
          <w:szCs w:val="24"/>
        </w:rPr>
        <w:t xml:space="preserve"> в. до н.э. - </w:t>
      </w:r>
      <w:r w:rsidRPr="00A21B73">
        <w:rPr>
          <w:color w:val="000000"/>
          <w:sz w:val="24"/>
          <w:szCs w:val="24"/>
          <w:lang w:val="en-US"/>
        </w:rPr>
        <w:t>III</w:t>
      </w:r>
      <w:r w:rsidRPr="00A21B73">
        <w:rPr>
          <w:color w:val="000000"/>
          <w:sz w:val="24"/>
          <w:szCs w:val="24"/>
        </w:rPr>
        <w:t>-</w:t>
      </w:r>
      <w:r w:rsidRPr="00A21B73">
        <w:rPr>
          <w:color w:val="000000"/>
          <w:sz w:val="24"/>
          <w:szCs w:val="24"/>
          <w:lang w:val="en-US"/>
        </w:rPr>
        <w:t>IV</w:t>
      </w:r>
      <w:r w:rsidRPr="00A21B73">
        <w:rPr>
          <w:color w:val="000000"/>
          <w:sz w:val="24"/>
          <w:szCs w:val="24"/>
        </w:rPr>
        <w:t xml:space="preserve"> вв. н.э. На протяжении этого периода в Северном Причерноморье чётко выделяются </w:t>
      </w:r>
      <w:r w:rsidRPr="00A21B73">
        <w:rPr>
          <w:b/>
          <w:i/>
          <w:color w:val="000000"/>
          <w:sz w:val="24"/>
          <w:szCs w:val="24"/>
        </w:rPr>
        <w:t xml:space="preserve">три важнейших центра </w:t>
      </w:r>
      <w:r w:rsidRPr="00A21B73">
        <w:rPr>
          <w:color w:val="000000"/>
          <w:sz w:val="24"/>
          <w:szCs w:val="24"/>
        </w:rPr>
        <w:t>экономической, политической и культурной жизни: демократическое государство Ольвийский полис, Херсонесское демократическое государство и Боспорское государство, размещавшееся в Восточном Крыму, на Таманском п-ове и в устье Дона.</w:t>
      </w:r>
    </w:p>
    <w:p w:rsidR="00A21B73" w:rsidRPr="00A21B73" w:rsidRDefault="00A21B73" w:rsidP="00A21B73">
      <w:pPr>
        <w:rPr>
          <w:color w:val="000000"/>
          <w:sz w:val="24"/>
          <w:szCs w:val="24"/>
        </w:rPr>
      </w:pPr>
    </w:p>
    <w:p w:rsidR="00A21B73" w:rsidRPr="00A21B73" w:rsidRDefault="00A21B73" w:rsidP="00A21B73">
      <w:pPr>
        <w:rPr>
          <w:color w:val="000000"/>
          <w:sz w:val="24"/>
          <w:szCs w:val="24"/>
        </w:rPr>
      </w:pPr>
      <w:r w:rsidRPr="00A21B73">
        <w:rPr>
          <w:b/>
          <w:i/>
          <w:color w:val="000000"/>
          <w:sz w:val="24"/>
          <w:szCs w:val="24"/>
        </w:rPr>
        <w:t>Поселения:</w:t>
      </w:r>
      <w:r w:rsidRPr="00A21B73">
        <w:rPr>
          <w:color w:val="000000"/>
          <w:sz w:val="24"/>
          <w:szCs w:val="24"/>
        </w:rPr>
        <w:t xml:space="preserve"> основные типы для данного региона – города, сельские поселения (втч хорошо укреплённые усадьбы), а с сер. 1 в. н.э. ещё и римские военные лагеря, наиболее значительным из которых был Харакс. </w:t>
      </w:r>
      <w:r w:rsidRPr="00A21B73">
        <w:rPr>
          <w:color w:val="000000"/>
          <w:sz w:val="24"/>
          <w:szCs w:val="24"/>
          <w:u w:val="single"/>
        </w:rPr>
        <w:t xml:space="preserve">Города </w:t>
      </w:r>
      <w:r w:rsidRPr="00A21B73">
        <w:rPr>
          <w:color w:val="000000"/>
          <w:sz w:val="24"/>
          <w:szCs w:val="24"/>
        </w:rPr>
        <w:t xml:space="preserve">были основательно защищены как естественными преградами, так и крепостными стенами из камня и сырцового кирпича (мощные стены с башнями в Ольвии, огромная «башня Зенона» в Херсонесе, стены Танаиса толщиной 3-5 м). Появление римлян и их последующее военное присутствие сказалось, помимо прочего, в совершенствовании старых укреплений и появлении новых (реконструкция цитадели и оборонит. сооружений в Херсонесе, строительство цитадели с башнями и рвом в Ольвии). </w:t>
      </w:r>
      <w:r w:rsidRPr="00A21B73">
        <w:rPr>
          <w:color w:val="000000"/>
          <w:sz w:val="24"/>
          <w:szCs w:val="24"/>
          <w:u w:val="single"/>
        </w:rPr>
        <w:t>Планировка</w:t>
      </w:r>
      <w:r w:rsidRPr="00A21B73">
        <w:rPr>
          <w:color w:val="000000"/>
          <w:sz w:val="24"/>
          <w:szCs w:val="24"/>
        </w:rPr>
        <w:t xml:space="preserve"> северопричерноморских городов чаще была правильной квартально-прямоугольной с перпендикулярными улицами, исключение – Пантикапей. </w:t>
      </w:r>
      <w:r w:rsidRPr="00A21B73">
        <w:rPr>
          <w:color w:val="000000"/>
          <w:sz w:val="24"/>
          <w:szCs w:val="24"/>
          <w:u w:val="single"/>
        </w:rPr>
        <w:t>Важнейшие части города</w:t>
      </w:r>
      <w:r w:rsidRPr="00A21B73">
        <w:rPr>
          <w:color w:val="000000"/>
          <w:sz w:val="24"/>
          <w:szCs w:val="24"/>
        </w:rPr>
        <w:t xml:space="preserve">: акрополь – религиозный и общественный центр, а </w:t>
      </w:r>
      <w:r w:rsidRPr="00A21B73">
        <w:rPr>
          <w:color w:val="000000"/>
          <w:sz w:val="24"/>
          <w:szCs w:val="24"/>
        </w:rPr>
        <w:lastRenderedPageBreak/>
        <w:t xml:space="preserve">также убежище на случай опасности; агора – торговая площадь и место народных собраний граждан. Известна агора в Ольвии (мелкий шрифт в учебнике) и акрополь в самой возвышенной части города в Пантикапее. </w:t>
      </w:r>
    </w:p>
    <w:p w:rsidR="00A21B73" w:rsidRPr="00A21B73" w:rsidRDefault="00A21B73" w:rsidP="00A21B73">
      <w:pPr>
        <w:rPr>
          <w:color w:val="000000"/>
          <w:sz w:val="24"/>
          <w:szCs w:val="24"/>
        </w:rPr>
      </w:pPr>
      <w:r w:rsidRPr="00A21B73">
        <w:rPr>
          <w:b/>
          <w:i/>
          <w:color w:val="000000"/>
          <w:sz w:val="24"/>
          <w:szCs w:val="24"/>
        </w:rPr>
        <w:t>Постройки:</w:t>
      </w:r>
      <w:r w:rsidRPr="00A21B73">
        <w:rPr>
          <w:color w:val="000000"/>
          <w:sz w:val="24"/>
          <w:szCs w:val="24"/>
        </w:rPr>
        <w:t xml:space="preserve"> каменные или сырцовые на каменном цоколе, основной строительный камень – местный известняк, ещё песчаник, реже ракушечник. Известны каменоломни, в частности у городища «Чайка» под Евпаторией. Для облицовки применялся крымский и кавказский розоватый и серый мрамор, а для создания храмовых колонн и антаблементов (балочное перекрытие пролёта или завершение стены) могли использовать высококачественный средиземноморский белый мрамор. </w:t>
      </w:r>
    </w:p>
    <w:p w:rsidR="00A21B73" w:rsidRPr="00A21B73" w:rsidRDefault="00A21B73" w:rsidP="00A21B73">
      <w:pPr>
        <w:rPr>
          <w:color w:val="000000"/>
          <w:sz w:val="24"/>
          <w:szCs w:val="24"/>
        </w:rPr>
      </w:pPr>
      <w:r w:rsidRPr="00A21B73">
        <w:rPr>
          <w:b/>
          <w:i/>
          <w:color w:val="000000"/>
          <w:sz w:val="24"/>
          <w:szCs w:val="24"/>
        </w:rPr>
        <w:t>Частные жилища:</w:t>
      </w:r>
      <w:r w:rsidRPr="00A21B73">
        <w:rPr>
          <w:color w:val="000000"/>
          <w:sz w:val="24"/>
          <w:szCs w:val="24"/>
        </w:rPr>
        <w:t xml:space="preserve"> первоначально землянки и полуземлянки с центральным столбом и конусом крыши (либо скатом), стенки могли выкладываться камнями, могли быть сырцовыми или плетнево-глинобитными. </w:t>
      </w:r>
      <w:r w:rsidRPr="00A21B73">
        <w:rPr>
          <w:color w:val="000000"/>
          <w:sz w:val="24"/>
          <w:szCs w:val="24"/>
          <w:u w:val="single"/>
        </w:rPr>
        <w:t>Крыши</w:t>
      </w:r>
      <w:r w:rsidRPr="00A21B73">
        <w:rPr>
          <w:color w:val="000000"/>
          <w:sz w:val="24"/>
          <w:szCs w:val="24"/>
        </w:rPr>
        <w:t xml:space="preserve"> шатровые либо одно- и двускатные, крытые камышом или соломой. С конца 6 в. до н.э. в северопричерноморских колониях преобладают </w:t>
      </w:r>
      <w:r w:rsidRPr="00A21B73">
        <w:rPr>
          <w:i/>
          <w:color w:val="000000"/>
          <w:sz w:val="24"/>
          <w:szCs w:val="24"/>
        </w:rPr>
        <w:t>наземные дома</w:t>
      </w:r>
      <w:r w:rsidRPr="00A21B73">
        <w:rPr>
          <w:color w:val="000000"/>
          <w:sz w:val="24"/>
          <w:szCs w:val="24"/>
        </w:rPr>
        <w:t xml:space="preserve">, порой двухэтажные на каменном цоколе. В Ольвии вместо цоколя из камня часто применяли слоевой фундамент из плотно утрамбованных чередующихся прослоек золы и лёсса (осадочная неслоистая однородная известковистая суглинисто-супесчаная горная порода). </w:t>
      </w:r>
      <w:r w:rsidRPr="00A21B73">
        <w:rPr>
          <w:color w:val="000000"/>
          <w:sz w:val="24"/>
          <w:szCs w:val="24"/>
          <w:u w:val="single"/>
        </w:rPr>
        <w:t>Полы</w:t>
      </w:r>
      <w:r w:rsidRPr="00A21B73">
        <w:rPr>
          <w:color w:val="000000"/>
          <w:sz w:val="24"/>
          <w:szCs w:val="24"/>
        </w:rPr>
        <w:t xml:space="preserve"> наземных домов глинобитные либо из утрамбованной известковой крошки на глиняной подушке, реже каменные или деревянные. В парадных комнатах полы могли украшаться мозаикой. </w:t>
      </w:r>
    </w:p>
    <w:p w:rsidR="00A21B73" w:rsidRPr="00A21B73" w:rsidRDefault="00A21B73" w:rsidP="00A21B73">
      <w:pPr>
        <w:rPr>
          <w:color w:val="000000"/>
          <w:sz w:val="24"/>
          <w:szCs w:val="20"/>
          <w:shd w:val="clear" w:color="auto" w:fill="FFFFFF"/>
        </w:rPr>
      </w:pPr>
      <w:r w:rsidRPr="00A21B73">
        <w:rPr>
          <w:color w:val="000000"/>
          <w:sz w:val="24"/>
          <w:szCs w:val="24"/>
          <w:u w:val="single"/>
        </w:rPr>
        <w:t>Стены</w:t>
      </w:r>
      <w:r w:rsidRPr="00A21B73">
        <w:rPr>
          <w:color w:val="000000"/>
          <w:sz w:val="24"/>
          <w:szCs w:val="24"/>
        </w:rPr>
        <w:t xml:space="preserve"> наземных домов были сырцовыми или каменными. Каменные стены клали либо «насухо» из плотно подогнанных блоков, либо с раствором на глиняной основе. Практиковалось сочетание облицовок из каменных блоков и забутовки (заполнение пространства между стеной и облицовкой). В районах бедных камнем строили глинобитные дома и дома из сырцового кирпича. В эпоху эллинизма и в особенности в римскую эпоху всё чаще используется известковый раствор, дома сооружаются из обожжённого кирпича, причём горизонтальные полосы кирпича порой чередуются с каменной кладкой. Стены комнат часто штукатурились, штукатурку окрашивали в красный, жёлтый, синий или серый цвета или расписывали. Со временем так стали украшать и фасады домов. Колонны и балки перекрытия были деревянными или каменными, а крыши крылись керамической черепицей. На краях карниза могли прикрепляться рельефные терракотовые антефиксы (полукруглый декоративный щиток) с мотивами пальметты</w:t>
      </w:r>
      <w:r w:rsidRPr="00A21B73">
        <w:rPr>
          <w:color w:val="000000"/>
          <w:sz w:val="20"/>
          <w:szCs w:val="20"/>
          <w:shd w:val="clear" w:color="auto" w:fill="FFFFFF"/>
        </w:rPr>
        <w:t> (</w:t>
      </w:r>
      <w:r w:rsidRPr="00A21B73">
        <w:rPr>
          <w:color w:val="000000"/>
          <w:sz w:val="24"/>
          <w:szCs w:val="20"/>
          <w:shd w:val="clear" w:color="auto" w:fill="FFFFFF"/>
        </w:rPr>
        <w:t>растительный орнамент в виде веерообразного листа пальмового дерева, цветка аканта или жимолости) или головы Медузы.</w:t>
      </w:r>
    </w:p>
    <w:p w:rsidR="00A21B73" w:rsidRPr="00A21B73" w:rsidRDefault="00A21B73" w:rsidP="00A21B73">
      <w:pPr>
        <w:rPr>
          <w:color w:val="000000"/>
          <w:sz w:val="24"/>
          <w:szCs w:val="20"/>
          <w:shd w:val="clear" w:color="auto" w:fill="FFFFFF"/>
        </w:rPr>
      </w:pPr>
      <w:r w:rsidRPr="00A21B73">
        <w:rPr>
          <w:color w:val="000000"/>
          <w:sz w:val="24"/>
          <w:szCs w:val="20"/>
          <w:shd w:val="clear" w:color="auto" w:fill="FFFFFF"/>
        </w:rPr>
        <w:t xml:space="preserve">В плане дома прямоугольные, одно- и многокамерные. В многокамерных помещения группировались вокруг внутреннего дворика, куда выходили окна, тогда как внешняя стена была глухой. Постепенно план дома усложняется и внутренний двор часто превращается в открытый центральный зал дома, окружённый колоннами (так называемый перистиль). При богатых домах часто имелись колодцы или же цистерны для сбора дождевой воды, а также подвалы, иногда собственные купальни и бани (напр. баня в Херсонесе с мозаичной галечной вымосткой на полу, представляющей двух купальщиц, стоящих у большой чаши с сидящей на ней голубкой). </w:t>
      </w:r>
    </w:p>
    <w:p w:rsidR="00A21B73" w:rsidRPr="00A21B73" w:rsidRDefault="00A21B73" w:rsidP="00A21B73">
      <w:pPr>
        <w:rPr>
          <w:color w:val="000000"/>
          <w:sz w:val="24"/>
          <w:szCs w:val="24"/>
        </w:rPr>
      </w:pPr>
      <w:r w:rsidRPr="00A21B73">
        <w:rPr>
          <w:b/>
          <w:i/>
          <w:color w:val="000000"/>
          <w:sz w:val="24"/>
          <w:szCs w:val="24"/>
        </w:rPr>
        <w:t>Раскопки и находки</w:t>
      </w:r>
      <w:r w:rsidRPr="00A21B73">
        <w:rPr>
          <w:color w:val="000000"/>
          <w:sz w:val="24"/>
          <w:szCs w:val="24"/>
        </w:rPr>
        <w:t xml:space="preserve">:   </w:t>
      </w:r>
      <w:r w:rsidRPr="00A21B73">
        <w:rPr>
          <w:b/>
          <w:i/>
          <w:color w:val="000000"/>
          <w:sz w:val="24"/>
          <w:szCs w:val="24"/>
        </w:rPr>
        <w:t>1</w:t>
      </w:r>
      <w:r w:rsidRPr="00A21B73">
        <w:rPr>
          <w:color w:val="000000"/>
          <w:sz w:val="24"/>
          <w:szCs w:val="24"/>
        </w:rPr>
        <w:t xml:space="preserve">. каменные храмы, выполненные в ионийском (Пантикапей 6 в. до н.э. и Херсонес 3 в. до н.э.) и дорийском ордере (Мирмекий 4 в. до н.э.). Это были храмы с </w:t>
      </w:r>
      <w:r w:rsidRPr="00A21B73">
        <w:rPr>
          <w:color w:val="000000"/>
          <w:sz w:val="24"/>
          <w:szCs w:val="24"/>
        </w:rPr>
        <w:lastRenderedPageBreak/>
        <w:t xml:space="preserve">двусторонним оформлением колоннами – так называемые храмы в антах (один из храмов Аполлона Дельфиния в Ольвии), или полностью окружённые колоннами – храмы периптерного типа (храм в Пантикапее). Известны также круглые храмы, окружённые колоннами – толосы (храм на Таманском п-ове).   </w:t>
      </w:r>
      <w:r w:rsidRPr="00A21B73">
        <w:rPr>
          <w:b/>
          <w:i/>
          <w:color w:val="000000"/>
          <w:sz w:val="24"/>
          <w:szCs w:val="24"/>
        </w:rPr>
        <w:t>2.</w:t>
      </w:r>
      <w:r w:rsidRPr="00A21B73">
        <w:rPr>
          <w:color w:val="000000"/>
          <w:sz w:val="24"/>
          <w:szCs w:val="24"/>
        </w:rPr>
        <w:t xml:space="preserve"> Дикастерий (суд) и гимнасий на агоре Ольвии.    </w:t>
      </w:r>
      <w:r w:rsidRPr="00A21B73">
        <w:rPr>
          <w:b/>
          <w:i/>
          <w:color w:val="000000"/>
          <w:sz w:val="24"/>
          <w:szCs w:val="24"/>
        </w:rPr>
        <w:t>3.</w:t>
      </w:r>
      <w:r w:rsidRPr="00A21B73">
        <w:rPr>
          <w:color w:val="000000"/>
          <w:sz w:val="24"/>
          <w:szCs w:val="24"/>
        </w:rPr>
        <w:t xml:space="preserve"> Героон (храм, посвящённый герою) в Фанагории.     </w:t>
      </w:r>
      <w:r w:rsidRPr="00A21B73">
        <w:rPr>
          <w:b/>
          <w:i/>
          <w:color w:val="000000"/>
          <w:sz w:val="24"/>
          <w:szCs w:val="24"/>
        </w:rPr>
        <w:t>4.</w:t>
      </w:r>
      <w:r w:rsidRPr="00A21B73">
        <w:rPr>
          <w:color w:val="000000"/>
          <w:sz w:val="24"/>
          <w:szCs w:val="24"/>
        </w:rPr>
        <w:t xml:space="preserve"> Монетный двор в Херсонесе.    </w:t>
      </w:r>
      <w:r w:rsidRPr="00A21B73">
        <w:rPr>
          <w:b/>
          <w:i/>
          <w:color w:val="000000"/>
          <w:sz w:val="24"/>
          <w:szCs w:val="24"/>
        </w:rPr>
        <w:t>5.</w:t>
      </w:r>
      <w:r w:rsidRPr="00A21B73">
        <w:rPr>
          <w:color w:val="000000"/>
          <w:sz w:val="24"/>
          <w:szCs w:val="24"/>
        </w:rPr>
        <w:t xml:space="preserve"> Театры в Ольвии и Пантикапее (в письменных источниках, но пока не найдены) и найденный театр в Херсонесе 4 в. до н.э. – 4 в. н.э.    </w:t>
      </w:r>
      <w:r w:rsidRPr="00A21B73">
        <w:rPr>
          <w:b/>
          <w:i/>
          <w:color w:val="000000"/>
          <w:sz w:val="24"/>
          <w:szCs w:val="24"/>
        </w:rPr>
        <w:t>6.</w:t>
      </w:r>
      <w:r w:rsidRPr="00A21B73">
        <w:rPr>
          <w:color w:val="000000"/>
          <w:sz w:val="24"/>
          <w:szCs w:val="24"/>
        </w:rPr>
        <w:t xml:space="preserve"> Семейно-общественные термы в Хараксе, Херсонесе и Пантикапее + водопроводы из глиняных труб там же.</w:t>
      </w:r>
    </w:p>
    <w:p w:rsidR="00A21B73" w:rsidRPr="00A21B73" w:rsidRDefault="00A21B73" w:rsidP="00A21B73">
      <w:pPr>
        <w:rPr>
          <w:color w:val="000000"/>
          <w:sz w:val="24"/>
          <w:szCs w:val="24"/>
        </w:rPr>
      </w:pPr>
      <w:r w:rsidRPr="00A21B73">
        <w:rPr>
          <w:noProof/>
          <w:color w:val="000000"/>
          <w:sz w:val="24"/>
          <w:szCs w:val="24"/>
          <w:lang w:eastAsia="ru-RU"/>
        </w:rPr>
        <w:lastRenderedPageBreak/>
        <w:drawing>
          <wp:anchor distT="0" distB="0" distL="114300" distR="114300" simplePos="0" relativeHeight="251699200" behindDoc="0" locked="0" layoutInCell="1" allowOverlap="1" wp14:anchorId="70B73EA1" wp14:editId="40EA9DA0">
            <wp:simplePos x="0" y="0"/>
            <wp:positionH relativeFrom="column">
              <wp:posOffset>-231775</wp:posOffset>
            </wp:positionH>
            <wp:positionV relativeFrom="paragraph">
              <wp:posOffset>-366395</wp:posOffset>
            </wp:positionV>
            <wp:extent cx="7160260" cy="9760585"/>
            <wp:effectExtent l="0" t="0" r="254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160260" cy="9760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1B73">
        <w:rPr>
          <w:color w:val="000000"/>
          <w:sz w:val="24"/>
          <w:szCs w:val="24"/>
        </w:rPr>
        <w:t xml:space="preserve"> </w:t>
      </w:r>
    </w:p>
    <w:p w:rsidR="00A21B73" w:rsidRPr="00A21B73" w:rsidRDefault="00A21B73" w:rsidP="00A21B73">
      <w:pPr>
        <w:rPr>
          <w:color w:val="000000"/>
          <w:sz w:val="24"/>
          <w:szCs w:val="24"/>
        </w:rPr>
      </w:pPr>
      <w:r w:rsidRPr="00A21B73">
        <w:rPr>
          <w:noProof/>
          <w:color w:val="000000"/>
          <w:sz w:val="24"/>
          <w:szCs w:val="24"/>
          <w:lang w:eastAsia="ru-RU"/>
        </w:rPr>
        <w:lastRenderedPageBreak/>
        <w:drawing>
          <wp:inline distT="0" distB="0" distL="0" distR="0" wp14:anchorId="03ADD5A0" wp14:editId="3EE90E14">
            <wp:extent cx="6645910" cy="9131157"/>
            <wp:effectExtent l="0" t="0" r="254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45910" cy="9131157"/>
                    </a:xfrm>
                    <a:prstGeom prst="rect">
                      <a:avLst/>
                    </a:prstGeom>
                    <a:noFill/>
                    <a:ln>
                      <a:noFill/>
                    </a:ln>
                  </pic:spPr>
                </pic:pic>
              </a:graphicData>
            </a:graphic>
          </wp:inline>
        </w:drawing>
      </w:r>
    </w:p>
    <w:p w:rsidR="00A21B73" w:rsidRPr="00A21B73" w:rsidRDefault="00A21B73" w:rsidP="00A21B73">
      <w:pPr>
        <w:rPr>
          <w:color w:val="000000"/>
          <w:sz w:val="24"/>
          <w:szCs w:val="24"/>
        </w:rPr>
      </w:pPr>
      <w:r w:rsidRPr="00A21B73">
        <w:rPr>
          <w:noProof/>
          <w:color w:val="000000"/>
          <w:sz w:val="27"/>
          <w:szCs w:val="27"/>
          <w:lang w:eastAsia="ru-RU"/>
        </w:rPr>
        <w:lastRenderedPageBreak/>
        <w:drawing>
          <wp:inline distT="0" distB="0" distL="0" distR="0" wp14:anchorId="0DCDDC87" wp14:editId="2D91D08E">
            <wp:extent cx="6645910" cy="9484021"/>
            <wp:effectExtent l="0" t="0" r="2540"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45910" cy="9484021"/>
                    </a:xfrm>
                    <a:prstGeom prst="rect">
                      <a:avLst/>
                    </a:prstGeom>
                    <a:noFill/>
                    <a:ln>
                      <a:noFill/>
                    </a:ln>
                  </pic:spPr>
                </pic:pic>
              </a:graphicData>
            </a:graphic>
          </wp:inline>
        </w:drawing>
      </w:r>
      <w:r w:rsidRPr="00A21B73">
        <w:rPr>
          <w:color w:val="000000"/>
          <w:sz w:val="27"/>
          <w:szCs w:val="27"/>
        </w:rPr>
        <w:lastRenderedPageBreak/>
        <w:br/>
      </w:r>
      <w:r w:rsidRPr="00A21B73">
        <w:rPr>
          <w:b/>
          <w:i/>
          <w:color w:val="000000"/>
          <w:sz w:val="24"/>
          <w:szCs w:val="24"/>
        </w:rPr>
        <w:t>Погребения:</w:t>
      </w:r>
      <w:r w:rsidRPr="00A21B73">
        <w:rPr>
          <w:color w:val="000000"/>
          <w:sz w:val="24"/>
          <w:szCs w:val="24"/>
        </w:rPr>
        <w:t xml:space="preserve"> античные некрополи размещались в основном вблизи поселений. Могли быть бескурганными и подкурганными. До 5 в. до н.э. в Северном Причерноморье нет греческих курганов, но потом их становится даже больше, чем в метрополиях. Господствует трупоположение. Трупосожжение реже, причём оно могло проводиться и на месте погребения, и на стороне. Над могилами (как и в метрополиях) ставятся плиты с именами погребённых, надгробия с героизированными рельефными изображениями умерших или их статуи. Часто используются деревянные гробы, а также деревянные или каменные саркофаги в виде ящиков на ножках с двускатной крышкой. Особенно замечательны саркофаги в Боспорском государстве 4-3 вв. до н.э. с архитектурным декором. </w:t>
      </w:r>
    </w:p>
    <w:p w:rsidR="00A21B73" w:rsidRPr="00A21B73" w:rsidRDefault="00A21B73" w:rsidP="00A21B73">
      <w:pPr>
        <w:rPr>
          <w:color w:val="000000"/>
          <w:sz w:val="24"/>
          <w:szCs w:val="24"/>
        </w:rPr>
      </w:pPr>
      <w:r w:rsidRPr="00A21B73">
        <w:rPr>
          <w:b/>
          <w:i/>
          <w:color w:val="000000"/>
          <w:sz w:val="24"/>
          <w:szCs w:val="24"/>
        </w:rPr>
        <w:t>Греческие традиции в погребениях:</w:t>
      </w:r>
      <w:r w:rsidRPr="00A21B73">
        <w:rPr>
          <w:color w:val="000000"/>
          <w:sz w:val="24"/>
          <w:szCs w:val="24"/>
        </w:rPr>
        <w:t xml:space="preserve"> захоронение детей в амфорах и иных крупных сосудах, включение в состав заупокойного инвентаря  сосудов, использованных при омовении покойного, монет для Харона – перевозчика в загробный мир, предметов палестрического (?) характера – стригили (серповидные скребки для очищения кожи от пота, грязи, атлетам от масла), сосудики для масла. Женщинам – украшения, детям – игрушки, воинам – оружие, сосуды, светильники, терракотовые статуэтки итд. В монументальных склепах устанавливали жертвенные столы.</w:t>
      </w:r>
    </w:p>
    <w:p w:rsidR="00A21B73" w:rsidRPr="00A21B73" w:rsidRDefault="00A21B73" w:rsidP="00A21B73">
      <w:pPr>
        <w:rPr>
          <w:color w:val="000000"/>
          <w:sz w:val="24"/>
          <w:szCs w:val="24"/>
        </w:rPr>
      </w:pPr>
      <w:r w:rsidRPr="00A21B73">
        <w:rPr>
          <w:b/>
          <w:i/>
          <w:color w:val="000000"/>
          <w:sz w:val="24"/>
          <w:szCs w:val="24"/>
        </w:rPr>
        <w:t>Варварские черты:</w:t>
      </w:r>
      <w:r w:rsidRPr="00A21B73">
        <w:rPr>
          <w:color w:val="000000"/>
          <w:sz w:val="24"/>
          <w:szCs w:val="24"/>
        </w:rPr>
        <w:t xml:space="preserve"> определённые конструкции могил, разнообразные подсыпки, красная краска, мел, разбитые зеркала, определённые виды оружия, ножи, точила, лепные курильницы. Особенно это характерно для Боспорского царства, где население было полиэтничным.</w:t>
      </w:r>
    </w:p>
    <w:p w:rsidR="00A21B73" w:rsidRPr="00A21B73" w:rsidRDefault="00A21B73" w:rsidP="00A21B73">
      <w:pPr>
        <w:rPr>
          <w:color w:val="000000"/>
          <w:sz w:val="24"/>
          <w:szCs w:val="24"/>
        </w:rPr>
      </w:pPr>
      <w:r w:rsidRPr="00A21B73">
        <w:rPr>
          <w:b/>
          <w:i/>
          <w:color w:val="000000"/>
          <w:sz w:val="24"/>
          <w:szCs w:val="24"/>
        </w:rPr>
        <w:t>Два вида погребальных сооружений:</w:t>
      </w:r>
      <w:r w:rsidRPr="00A21B73">
        <w:rPr>
          <w:color w:val="000000"/>
          <w:sz w:val="24"/>
          <w:szCs w:val="24"/>
        </w:rPr>
        <w:t xml:space="preserve"> ямы, вырытые в земле или выдолбленные в скале, и склепы. </w:t>
      </w:r>
      <w:r w:rsidRPr="00A21B73">
        <w:rPr>
          <w:color w:val="000000"/>
          <w:sz w:val="24"/>
          <w:szCs w:val="24"/>
          <w:u w:val="single"/>
        </w:rPr>
        <w:t>Склепы</w:t>
      </w:r>
      <w:r w:rsidRPr="00A21B73">
        <w:rPr>
          <w:color w:val="000000"/>
          <w:sz w:val="24"/>
          <w:szCs w:val="24"/>
        </w:rPr>
        <w:t xml:space="preserve"> (переживали два пика популярности) сооружались из камня или сырца и были прямоугольными или квадратными в плане. Исключение составляет самый ранний греческий склеп в Северном Причерноморье – округлый склеп Золотого кургана начала 4 в. до н.э. Склепы могли быть относительно небольшими, перекрытыми каменными плитами, лежащими горизонтально или поставленными двускатно-наклонно, могли быть и очень крупными, перекрытыми ложноуступчатым или полуциркульным сводом. Часто над склепом возводился земляной курган, иногда с окружающей его каменной опорной стеной – крепидой. Наиболее велики насыпи над склепами в Пантикапее – 10-17 м в высоту. </w:t>
      </w:r>
    </w:p>
    <w:p w:rsidR="00A21B73" w:rsidRPr="00A21B73" w:rsidRDefault="00A21B73" w:rsidP="00A21B73">
      <w:pPr>
        <w:rPr>
          <w:color w:val="000000"/>
          <w:sz w:val="24"/>
          <w:szCs w:val="24"/>
        </w:rPr>
      </w:pPr>
      <w:r w:rsidRPr="00A21B73">
        <w:rPr>
          <w:b/>
          <w:i/>
          <w:color w:val="000000"/>
          <w:sz w:val="24"/>
          <w:szCs w:val="24"/>
        </w:rPr>
        <w:t>Царский курган:</w:t>
      </w:r>
      <w:r w:rsidRPr="00A21B73">
        <w:rPr>
          <w:color w:val="000000"/>
          <w:sz w:val="24"/>
          <w:szCs w:val="24"/>
        </w:rPr>
        <w:t xml:space="preserve"> конец 4 в. до н.э. под Керчью. Данный курган достигал в высоту 17 м и перекрывал квадратный каменный склеп площадью 4,4х4,2 м, максимальной высотой 9 м с уступчатым сводом. К склепу (как это часто здесь бывает) вёл дромос (крытый коридор под курганом, ведущий в погребальную камеру) длиной 36 м и высотой 7 м с каменными стенами и каменным уступчатым сводом. Само же погребение оказалось полностью ограбленным.</w:t>
      </w:r>
    </w:p>
    <w:p w:rsidR="00A21B73" w:rsidRPr="00A21B73" w:rsidRDefault="00A21B73" w:rsidP="00A21B73">
      <w:pPr>
        <w:rPr>
          <w:color w:val="000000"/>
          <w:sz w:val="24"/>
          <w:szCs w:val="24"/>
        </w:rPr>
      </w:pPr>
      <w:r w:rsidRPr="00A21B73">
        <w:rPr>
          <w:color w:val="000000"/>
          <w:sz w:val="24"/>
          <w:szCs w:val="24"/>
        </w:rPr>
        <w:br w:type="page"/>
      </w:r>
    </w:p>
    <w:p w:rsidR="00A21B73" w:rsidRPr="00A21B73" w:rsidRDefault="00A21B73" w:rsidP="00A21B73">
      <w:pPr>
        <w:keepNext/>
        <w:keepLines/>
        <w:spacing w:before="480" w:after="0"/>
        <w:outlineLvl w:val="0"/>
        <w:rPr>
          <w:rFonts w:asciiTheme="majorHAnsi" w:eastAsiaTheme="majorEastAsia" w:hAnsiTheme="majorHAnsi" w:cstheme="majorBidi"/>
          <w:b/>
          <w:bCs/>
        </w:rPr>
      </w:pPr>
      <w:bookmarkStart w:id="12" w:name="_Toc347955823"/>
      <w:r w:rsidRPr="00A21B73">
        <w:rPr>
          <w:rFonts w:asciiTheme="majorHAnsi" w:eastAsiaTheme="majorEastAsia" w:hAnsiTheme="majorHAnsi" w:cstheme="majorBidi"/>
          <w:b/>
          <w:bCs/>
        </w:rPr>
        <w:lastRenderedPageBreak/>
        <w:t>Вопрос 12. Культура античных государств Северного Причерноморья (общая хронология, основные памятники, экономика, материальная культура, искусство, религия по данным археологии).</w:t>
      </w:r>
      <w:bookmarkEnd w:id="12"/>
    </w:p>
    <w:p w:rsidR="00A21B73" w:rsidRPr="00A21B73" w:rsidRDefault="00A21B73" w:rsidP="00A21B73">
      <w:pPr>
        <w:rPr>
          <w:color w:val="000000"/>
          <w:sz w:val="23"/>
          <w:szCs w:val="23"/>
        </w:rPr>
      </w:pPr>
    </w:p>
    <w:p w:rsidR="00A21B73" w:rsidRPr="00A21B73" w:rsidRDefault="00A21B73" w:rsidP="00A21B73">
      <w:pPr>
        <w:rPr>
          <w:color w:val="000000"/>
          <w:sz w:val="24"/>
          <w:szCs w:val="24"/>
        </w:rPr>
      </w:pPr>
      <w:r w:rsidRPr="00A21B73">
        <w:rPr>
          <w:color w:val="000000"/>
          <w:sz w:val="24"/>
          <w:szCs w:val="24"/>
        </w:rPr>
        <w:t xml:space="preserve">Основа экономики античных государств Северного Причерноморья – </w:t>
      </w:r>
      <w:r w:rsidRPr="00A21B73">
        <w:rPr>
          <w:b/>
          <w:i/>
          <w:color w:val="000000"/>
          <w:sz w:val="24"/>
          <w:szCs w:val="24"/>
        </w:rPr>
        <w:t>земледелие</w:t>
      </w:r>
      <w:r w:rsidRPr="00A21B73">
        <w:rPr>
          <w:color w:val="000000"/>
          <w:sz w:val="24"/>
          <w:szCs w:val="24"/>
        </w:rPr>
        <w:t xml:space="preserve">. Раскопки на территории так называемой хоры – с/х округи полисов – выявили систему организации земледелия, кот. в колониях была аналогична той, что была в метрополиях. Так, на территории ближайшей хоры Херсонеса исследованы размежёванные рядами камней прямоугольные наделы площадью по 26,5 га, что соответствует размерам клеров (сельских наделов) в самой Элладе. Есть наделы и меньшей площади. </w:t>
      </w:r>
      <w:r w:rsidRPr="00A21B73">
        <w:rPr>
          <w:color w:val="000000"/>
          <w:sz w:val="24"/>
          <w:szCs w:val="24"/>
          <w:u w:val="single"/>
        </w:rPr>
        <w:t>Основные выращиваемые культуры</w:t>
      </w:r>
      <w:r w:rsidRPr="00A21B73">
        <w:rPr>
          <w:color w:val="000000"/>
          <w:sz w:val="24"/>
          <w:szCs w:val="24"/>
        </w:rPr>
        <w:t xml:space="preserve"> за всё время – пшеница, ячмень, просо и бобовые. Рожь перестали считать сорняком в первых веках н.э., овёс считался культурой у римлян, но не считался у греков. Обязательной частью земельных наделов были огороды и сады. Письменные источники свидетельствуют, что греки культивировали лук, чеснок, капусту, яблоки, груши, айву, миндаль, смоковницу, каштаны итд. Дикорастущие сорта одомашнивали путём прививок. Есть бесспорные следы развития виноградарства и виноделия (изображения виноградарских ножей и лоз, следы производства пифосов (оочень большой – иногда размером с человека - сосуд для хранения продуктов) и амфор для хранения вина, следы виноделен). </w:t>
      </w:r>
    </w:p>
    <w:p w:rsidR="00A21B73" w:rsidRPr="00A21B73" w:rsidRDefault="00A21B73" w:rsidP="00A21B73">
      <w:pPr>
        <w:rPr>
          <w:color w:val="000000"/>
          <w:sz w:val="24"/>
          <w:szCs w:val="24"/>
        </w:rPr>
      </w:pPr>
      <w:r w:rsidRPr="00A21B73">
        <w:rPr>
          <w:b/>
          <w:i/>
          <w:color w:val="000000"/>
          <w:sz w:val="24"/>
          <w:szCs w:val="24"/>
        </w:rPr>
        <w:t>Методы обработки и орудия труда:</w:t>
      </w:r>
      <w:r w:rsidRPr="00A21B73">
        <w:rPr>
          <w:color w:val="000000"/>
          <w:sz w:val="24"/>
          <w:szCs w:val="24"/>
        </w:rPr>
        <w:t xml:space="preserve"> предполагается (по данным либо археологии, либо письменных источников, либо по аналогии с Грецией), что практиковалось двух-, позднее трёхполье. Местами знали искусственное орошение, о чём свидетельствует находка канала у с. Айвазовское. Применялись также террасирование (искусственное изменение рельефа для борьбы с водной эрозией, создание плоских земляных ступеней на подпорках), о чём свидетельствуют остатки подпорных стен в херсонесских усадьбах. Возможно, почву удобряли навозом и перепревшей соломой. Вспашка производилась деревянным ралом с железным наральником (многочисленные находки наральников и изображения рала на монетах Боспора), возм. использовали волов. Обнаружены также колотушки и железные мотыги для разбивания комков земли, а также железные серпы и косы. В ходе раскопок поселений обнаружены специальные ямы для хранения зерна – грушевидной формы с каменными крышками-плитами. Зерно также хранилось в пифосах  и крупных амфорах, его толкли деревянными пестами в каменных ступах, перемалывали в муку каменными жерновами (всё это подкреплено реальными находками). Более древние жернова представляли собой овальный камень, гладко стёсанный с одной стороны, по которому водили другим камнем. Позднее – классические ручные мельницы, состоящие из двух плит – нижней (неподвижной) и верхней, приводимой в движение рычагом, вставленным в специальные углубления на её поверхности. В верхней также имелось конусовидное отверстие для подсыпки зерна. Хлеб пекли в очагах и в специальных купольных печах.</w:t>
      </w:r>
    </w:p>
    <w:p w:rsidR="00A21B73" w:rsidRPr="00A21B73" w:rsidRDefault="00A21B73" w:rsidP="00A21B73">
      <w:pPr>
        <w:rPr>
          <w:color w:val="000000"/>
          <w:sz w:val="24"/>
          <w:szCs w:val="24"/>
        </w:rPr>
      </w:pPr>
      <w:r w:rsidRPr="00A21B73">
        <w:rPr>
          <w:b/>
          <w:i/>
          <w:color w:val="000000"/>
          <w:sz w:val="24"/>
          <w:szCs w:val="24"/>
        </w:rPr>
        <w:t>Животноводство:</w:t>
      </w:r>
      <w:r w:rsidRPr="00A21B73">
        <w:rPr>
          <w:color w:val="000000"/>
          <w:sz w:val="24"/>
          <w:szCs w:val="24"/>
        </w:rPr>
        <w:t xml:space="preserve"> о его большой роли свидетельствуют массы костных остатков на поселениях и в погребениях, специальные загоны и помещения для скота на территории поселений и предметы домашнего инвентаря для приготовления сыра идр молочных продуктов. На первом месте было разведение мелкого рогатого скота, дававшего мясо, молоко и шерсть. Следующим по важности был крупный рогатый скот – тягловая сила, </w:t>
      </w:r>
      <w:r w:rsidRPr="00A21B73">
        <w:rPr>
          <w:color w:val="000000"/>
          <w:sz w:val="24"/>
          <w:szCs w:val="24"/>
        </w:rPr>
        <w:lastRenderedPageBreak/>
        <w:t xml:space="preserve">источник молока, мяса и кожи, шедшей на обувь и доспехи. Активно разводили лошадей (транспорт и военное дело). Ещё свиней и собак. </w:t>
      </w:r>
    </w:p>
    <w:p w:rsidR="00A21B73" w:rsidRPr="00A21B73" w:rsidRDefault="00A21B73" w:rsidP="00A21B73">
      <w:pPr>
        <w:rPr>
          <w:color w:val="000000"/>
          <w:sz w:val="24"/>
          <w:szCs w:val="24"/>
        </w:rPr>
      </w:pPr>
      <w:r w:rsidRPr="00A21B73">
        <w:rPr>
          <w:b/>
          <w:i/>
          <w:color w:val="000000"/>
          <w:sz w:val="24"/>
          <w:szCs w:val="24"/>
        </w:rPr>
        <w:t>Рыболовство:</w:t>
      </w:r>
      <w:r w:rsidRPr="00A21B73">
        <w:rPr>
          <w:color w:val="000000"/>
          <w:sz w:val="24"/>
          <w:szCs w:val="24"/>
        </w:rPr>
        <w:t xml:space="preserve"> имело большой размах. Рыбный импорт из Северного Причерноморья ценился в греческих метрополиях, а затем и в Римской империи. Археологами исследованы рыбозасолочные цистерны, сложенные из камня и врытые в землю. На дне крупнейшей херсонесской цистерны, вмещавшей более 50 т рыбы, обнаружена рыбная масса толщиной 1 м. Найдены также пифосы с остатками рыбы, масса бронзовых и железных крючков, поплавков, каменных и глиняных грузил, остатки сгоревших сетей. Обнаружено множество костей промысловых рыб (камбала, осетр, севрюга, сазан, кефаль), дельфинов, моллюсков.</w:t>
      </w:r>
    </w:p>
    <w:p w:rsidR="00A21B73" w:rsidRPr="00A21B73" w:rsidRDefault="00A21B73" w:rsidP="00A21B73">
      <w:pPr>
        <w:rPr>
          <w:sz w:val="24"/>
        </w:rPr>
      </w:pPr>
      <w:r w:rsidRPr="00A21B73">
        <w:rPr>
          <w:b/>
          <w:i/>
          <w:color w:val="000000"/>
          <w:sz w:val="24"/>
          <w:szCs w:val="24"/>
        </w:rPr>
        <w:t xml:space="preserve">Керамическое производство </w:t>
      </w:r>
      <w:r w:rsidRPr="00A21B73">
        <w:rPr>
          <w:color w:val="000000"/>
          <w:sz w:val="24"/>
          <w:szCs w:val="24"/>
        </w:rPr>
        <w:t>достигло высочайшего уровня и существовало как в городах, так и в сельских поселениях. Обнаружены многочисленные гончарные мастерские, керамический брак, сводчатые двухъярусные печи для обжига керамики, а в Херсонесе, Пантикапее и предположительно в Фанагории - специальные ремесленные кварталы («керамики»). Из глины производились стройматериалы, различные сосуды (посуда, тара для жидких и сыпучих материалов, курильницы, светильники), а также терракотовые статуэтки, жертвенники, грузила, пряслица идр.</w:t>
      </w:r>
      <w:r w:rsidRPr="00A21B73">
        <w:t xml:space="preserve"> </w:t>
      </w:r>
      <w:r w:rsidRPr="00A21B73">
        <w:rPr>
          <w:sz w:val="24"/>
        </w:rPr>
        <w:t xml:space="preserve">Стройматериалами, в первую очередь, были черепица и кирпичи + облицовочные плитки, трубы для водопровода, декоративные детали кровли, украшенные рельефными изображениями (акротерии, антефиксы, симы). </w:t>
      </w:r>
    </w:p>
    <w:p w:rsidR="00A21B73" w:rsidRPr="00A21B73" w:rsidRDefault="00A21B73" w:rsidP="00A21B73">
      <w:pPr>
        <w:rPr>
          <w:sz w:val="24"/>
        </w:rPr>
      </w:pPr>
      <w:r w:rsidRPr="00A21B73">
        <w:rPr>
          <w:sz w:val="24"/>
        </w:rPr>
        <w:t>Большинство сосудов сделаны на гончарном круге, хотя северопричерноморские греки и производили лепную лощёную посуду для домашнего обихода. Гончарная керамика ввозилась из метрополий и производилась на месте, она была очень высокого качества из хорошо отмученной глины, очень хорошо обожжена. Еще до обжига поверхность ряда сосудов заглаживалась и покрывалась дополнительно жидкой глиной, в результате чего создавался так называемый ангоб, позволяющий получить более гладкую поверхность. Местная керамика отличается от греческой долговременным переживанием форм и орнаментов, вышедших из моды в метрополиях, а также подражанием сосудам скифских и сарматских форм с применением античного декора.</w:t>
      </w:r>
    </w:p>
    <w:p w:rsidR="00A21B73" w:rsidRPr="00A21B73" w:rsidRDefault="00A21B73" w:rsidP="00A21B73">
      <w:pPr>
        <w:rPr>
          <w:sz w:val="24"/>
        </w:rPr>
      </w:pPr>
      <w:r w:rsidRPr="00A21B73">
        <w:rPr>
          <w:sz w:val="24"/>
          <w:u w:val="single"/>
        </w:rPr>
        <w:t xml:space="preserve">Виды сосудов: </w:t>
      </w:r>
      <w:r w:rsidRPr="00A21B73">
        <w:rPr>
          <w:sz w:val="24"/>
        </w:rPr>
        <w:t xml:space="preserve">наиболее многочисленны остродонные узкогорлые двуручные амфоры – тара для перевозки и хранения вина, масла, сыпучих веществ итд. Ещё огромные пифосы (зерно, вино, рыба), горшки, сковороды, кувшины, миски для кухонных нужд. Блюда, плоскодонные широкогорлые амфоры, кратеры (широкая горловина и две ручки), пелики (каплевидное тулово и две ручки), гидрии (узкое длинное горлышко, объёмное тулово), ойнохои (одна ручка, горлышко с тремя носиками), килики (плоская форма, одна ножка, две ручки) итд. </w:t>
      </w:r>
      <w:r w:rsidRPr="00A21B73">
        <w:rPr>
          <w:sz w:val="24"/>
          <w:u w:val="single"/>
        </w:rPr>
        <w:t xml:space="preserve">Роспись: </w:t>
      </w:r>
      <w:r w:rsidRPr="00A21B73">
        <w:rPr>
          <w:sz w:val="24"/>
        </w:rPr>
        <w:t xml:space="preserve">многие сосуды богато и тонко орнаментировались. В основном это были растительные (реже геометрические) орнаменты, наносимые красной, либо голубой, либо чёрной краской по светлому фону или же белой краской по тёмному фону. В первые века н.э. роспись перестала быть популярной в античном мире, но в Северном Причерноморье продолжали расписывать, преимущественно белой краской по тёмному фону. Хорошо известна и керамика, покрытая чёрным или красным лаком. Чернолаковая посуда была не только привозной, но и местного производства. Были как сплошь покрытые лаком сосуды, так и не полностью лакированные с сюжетными росписями – черно- или краснофигурными. Краснолаковая посуда появляется во второй половине 2 в. до н.э., а с 1 в. до н.э. она окончательно сменяет чернолаковую в Северном Причерноморье. </w:t>
      </w:r>
    </w:p>
    <w:p w:rsidR="00A21B73" w:rsidRPr="00A21B73" w:rsidRDefault="00A21B73" w:rsidP="00A21B73">
      <w:pPr>
        <w:rPr>
          <w:sz w:val="24"/>
        </w:rPr>
      </w:pPr>
      <w:r w:rsidRPr="00A21B73">
        <w:rPr>
          <w:b/>
          <w:i/>
          <w:sz w:val="24"/>
        </w:rPr>
        <w:lastRenderedPageBreak/>
        <w:t>Металлургия:</w:t>
      </w:r>
      <w:r w:rsidRPr="00A21B73">
        <w:rPr>
          <w:sz w:val="24"/>
        </w:rPr>
        <w:t xml:space="preserve"> высокий уровень как чёрной, так и цветной. Большинство орудий труда, предметов вооружения, многие строительные детали, почти все скобяные изделия делались из железа и стали. Анализ соответствующих шлаков показал, что использовалась различная руда – горная (для Ольвии – криворожская, для городов Боспора – керченская) и болотная (для Херсонеса). Руда обогащалась (с использованием извести), промывалась (найдены бассейны для промывки), затем железо восстанавливалось из руды сыродутным способом, после чего горновая крица (грубая масса железа со шлаковыми включениями) повторно нагревалась, затем осуществлялась её проковка, и в результате получалось сырьё для изготовления предметов. Основным приёмом кузнечной обработки была ковка, но также использовалась термическая обработка, закалка стали, цементация, сваривание железа со сталью для повышения твёрдости. Готовые изделия подвергались холодной обработке. Остатки помещений для обработки руды найдены на Березани (Пантикапей), сыродутные печи – на Нижнем Днепре (Ягорлыцкое поселение), на Азиатском Боспоре (Раевское городище) и в других местах. Найдены городские и сельские кузницы. </w:t>
      </w:r>
    </w:p>
    <w:p w:rsidR="00A21B73" w:rsidRPr="00A21B73" w:rsidRDefault="00A21B73" w:rsidP="00A21B73">
      <w:pPr>
        <w:rPr>
          <w:sz w:val="24"/>
        </w:rPr>
      </w:pPr>
      <w:r w:rsidRPr="00A21B73">
        <w:rPr>
          <w:sz w:val="24"/>
        </w:rPr>
        <w:t>Из меди и бронзы производили орудия труда, оружие (наконечники стрел, панцири, шлемы, кнемиды (поножи – доспехи для ног), а в раннее время – мечи и кинжалы), узду, элементы одежды, украшения, стригили, замки, зеркала, бритвы, ключи, сосуды. Бронза была свинцово-оловянистой. В римское время в Северном Причерноморье к меди стали добавлять цинк, получая тем самым латунь. Из свинца делали гири, грузила, пряслица. Основной метод цветной металлообработки – отливка в формах. Найдены плавильные печи (высокие цилиндрические, в них через глиняные сопла мехами подавался воздух), керамические тигли для плавления небольших порций. В формы металл лили с помощью небольших льячек. Формы могли быть жесткие (негативное изображение вырезалось в керамике, в камне) двусторонние, реже – односторонние, могли быть и из мягких материалов – глина или формовочная земля. Для более сложных изделий обычно применяли литьё по утрачиваемой восковой модели. После литья иногда осуществлялась клёпка, тиснение, штамповка, пайка, позолота. Бронзолитейные мастерские античных городов региона производили различные сложные изделия для местных степных племён – зеркала, уздечные бляхи, колчанные крючки идр.</w:t>
      </w:r>
    </w:p>
    <w:p w:rsidR="00A21B73" w:rsidRPr="00A21B73" w:rsidRDefault="00A21B73" w:rsidP="00A21B73">
      <w:pPr>
        <w:rPr>
          <w:sz w:val="24"/>
        </w:rPr>
      </w:pPr>
      <w:r w:rsidRPr="00A21B73">
        <w:rPr>
          <w:b/>
          <w:i/>
          <w:sz w:val="24"/>
        </w:rPr>
        <w:t>Торевтика</w:t>
      </w:r>
      <w:r w:rsidRPr="00A21B73">
        <w:rPr>
          <w:sz w:val="24"/>
        </w:rPr>
        <w:t xml:space="preserve"> – художественная обработка металлов. В Северном Причерноморье зародилось в 6 в. до н.э. Золото сюда поступало из Фракии, Малой Азии, Закавказья. Серебро – в первую очередь, из Афин. </w:t>
      </w:r>
      <w:r w:rsidRPr="00A21B73">
        <w:rPr>
          <w:sz w:val="24"/>
          <w:u w:val="single"/>
        </w:rPr>
        <w:t>Методы обработки:</w:t>
      </w:r>
      <w:r w:rsidRPr="00A21B73">
        <w:rPr>
          <w:sz w:val="24"/>
        </w:rPr>
        <w:t xml:space="preserve"> плавка в тиглях, отливка в жёсткие и пластические формы (обнаружены в ходе раскопок), ковка, волочение золотой и серебряной проволоки, пайка, штамповка, тиснение (найдены бронзовые штемпели с рельефными изображениями). С 3 в. до н.э. практиковалось золочение серебряных и бронзовых изделий с помощью их покрытия ртутным раствором золота. С рубежа 3-2 в. до н.э. распространяется инкрустация металлических изделий камнями, цветным стеклом, эмалью (полихромный стиль). Этот стиль достигает своего апогея на рубеже эр. В первые века н.э. в Северном Причерноморье появляется собственное </w:t>
      </w:r>
      <w:r w:rsidRPr="00A21B73">
        <w:rPr>
          <w:sz w:val="24"/>
          <w:u w:val="single"/>
        </w:rPr>
        <w:t>стеклоделие</w:t>
      </w:r>
      <w:r w:rsidRPr="00A21B73">
        <w:rPr>
          <w:sz w:val="24"/>
        </w:rPr>
        <w:t xml:space="preserve"> (находки у с. Заветное в Юго-Западном Крыму). Римляне принесли традицию изготовления оконного стекла. Существовало также костерезное дело, кожевенное дело, ткачество, прядение (всё подкреплено находками).</w:t>
      </w:r>
    </w:p>
    <w:p w:rsidR="00A21B73" w:rsidRPr="00A21B73" w:rsidRDefault="00A21B73" w:rsidP="00A21B73">
      <w:pPr>
        <w:rPr>
          <w:sz w:val="24"/>
        </w:rPr>
      </w:pPr>
      <w:r w:rsidRPr="00A21B73">
        <w:rPr>
          <w:b/>
          <w:i/>
          <w:sz w:val="24"/>
        </w:rPr>
        <w:t>Торговля:</w:t>
      </w:r>
      <w:r w:rsidRPr="00A21B73">
        <w:rPr>
          <w:sz w:val="24"/>
        </w:rPr>
        <w:t xml:space="preserve"> велась интенсивно по нескольким направлениям – </w:t>
      </w:r>
      <w:r w:rsidRPr="00A21B73">
        <w:rPr>
          <w:b/>
          <w:i/>
          <w:sz w:val="24"/>
        </w:rPr>
        <w:t>1.</w:t>
      </w:r>
      <w:r w:rsidRPr="00A21B73">
        <w:rPr>
          <w:sz w:val="24"/>
        </w:rPr>
        <w:t xml:space="preserve"> с окружающими «варварам».  </w:t>
      </w:r>
      <w:r w:rsidRPr="00A21B73">
        <w:rPr>
          <w:b/>
          <w:i/>
          <w:sz w:val="24"/>
        </w:rPr>
        <w:t>2.</w:t>
      </w:r>
      <w:r w:rsidRPr="00A21B73">
        <w:rPr>
          <w:sz w:val="24"/>
        </w:rPr>
        <w:t xml:space="preserve"> в пределах конкретного города и государства.  </w:t>
      </w:r>
      <w:r w:rsidRPr="00A21B73">
        <w:rPr>
          <w:b/>
          <w:i/>
          <w:sz w:val="24"/>
        </w:rPr>
        <w:t>3.</w:t>
      </w:r>
      <w:r w:rsidRPr="00A21B73">
        <w:rPr>
          <w:sz w:val="24"/>
        </w:rPr>
        <w:t xml:space="preserve"> с греческими </w:t>
      </w:r>
      <w:r w:rsidRPr="00A21B73">
        <w:rPr>
          <w:sz w:val="24"/>
        </w:rPr>
        <w:lastRenderedPageBreak/>
        <w:t xml:space="preserve">государствами Средиземноморья и Причерноморья (прежде всего, со своими метрополиями). Из Сев. Причерноморья </w:t>
      </w:r>
      <w:r w:rsidRPr="00A21B73">
        <w:rPr>
          <w:sz w:val="24"/>
          <w:u w:val="single"/>
        </w:rPr>
        <w:t>вывозили</w:t>
      </w:r>
      <w:r w:rsidRPr="00A21B73">
        <w:rPr>
          <w:sz w:val="24"/>
        </w:rPr>
        <w:t xml:space="preserve"> хлеб (особенно интенсивно из Боспорского государства в Аттику), скот, кожу, засоленную рыбу, рабов. </w:t>
      </w:r>
      <w:r w:rsidRPr="00A21B73">
        <w:rPr>
          <w:sz w:val="24"/>
          <w:u w:val="single"/>
        </w:rPr>
        <w:t>Ввозили</w:t>
      </w:r>
      <w:r w:rsidRPr="00A21B73">
        <w:rPr>
          <w:sz w:val="24"/>
        </w:rPr>
        <w:t xml:space="preserve"> вино, оливковое масло, керамику, оружие, ювелирные изделия и другие предметы роскоши.</w:t>
      </w:r>
    </w:p>
    <w:p w:rsidR="00A21B73" w:rsidRPr="00A21B73" w:rsidRDefault="00A21B73" w:rsidP="00A21B73">
      <w:pPr>
        <w:rPr>
          <w:sz w:val="24"/>
        </w:rPr>
      </w:pPr>
      <w:r w:rsidRPr="00A21B73">
        <w:rPr>
          <w:sz w:val="24"/>
        </w:rPr>
        <w:t xml:space="preserve">Производился активный </w:t>
      </w:r>
      <w:r w:rsidRPr="00A21B73">
        <w:rPr>
          <w:b/>
          <w:i/>
          <w:sz w:val="24"/>
        </w:rPr>
        <w:t>выпуск монет</w:t>
      </w:r>
      <w:r w:rsidRPr="00A21B73">
        <w:rPr>
          <w:sz w:val="24"/>
        </w:rPr>
        <w:t xml:space="preserve"> (из серебра, меди, реже из золота). В течение всей античной эпохи свою монету выпускали Ольвия, Херсонес, Пантикапей и Тира. Эпизодически чеканили Керкинитида, Феодосия, Нимфей, Фанагория, Горгиппия идр. Монетные кружки первоначально отливались в формах, а затем на них путём чеканки штемпелями наносились изображения и легенды. В период римского влияния местная монетная система ориентируется на римскую систему (подражание в весе, портреты римских императоров итд). Особое место в монетном деле занимает Ольвия: в начале истории этого полиса здесь ходила крупная круглая медная монета («ольвийские ассы»), которая не чеканилась, а полностью отливалась в двусторонних формах. Также в Ольвии в ранний период отливались совершенно оригинальные монеты в виде бронзовых стрелок и дельфинчиков. Но в 4-3 вв. до н.э. крупные литые медные монеты постепенно вытесняются более удобными небольшими чеканенными монетами из серебра и золота, а позднее из меди → монетное дело в Ольвии приобретает вполне обычный для греческих полисов облик. Наряду с местной монетой при раскопках Сев. Причерноморья обнаружена и </w:t>
      </w:r>
      <w:r w:rsidRPr="00A21B73">
        <w:rPr>
          <w:sz w:val="24"/>
          <w:u w:val="single"/>
        </w:rPr>
        <w:t>привозная</w:t>
      </w:r>
      <w:r w:rsidRPr="00A21B73">
        <w:rPr>
          <w:sz w:val="24"/>
        </w:rPr>
        <w:t xml:space="preserve">, имевшая хождение во внешней торговле. В 6-4 вв. до н.э. это были в основном электровые статеры малоазийского города Кизика, с конца 4 в. до н.э. – золотые статеры Филиппа </w:t>
      </w:r>
      <w:r w:rsidRPr="00A21B73">
        <w:rPr>
          <w:sz w:val="24"/>
          <w:lang w:val="en-US"/>
        </w:rPr>
        <w:t>II</w:t>
      </w:r>
      <w:r w:rsidRPr="00A21B73">
        <w:rPr>
          <w:sz w:val="24"/>
        </w:rPr>
        <w:t xml:space="preserve"> Македонского, Александра </w:t>
      </w:r>
      <w:r w:rsidRPr="00A21B73">
        <w:rPr>
          <w:sz w:val="24"/>
          <w:lang w:val="en-US"/>
        </w:rPr>
        <w:t>III</w:t>
      </w:r>
      <w:r w:rsidRPr="00A21B73">
        <w:rPr>
          <w:sz w:val="24"/>
        </w:rPr>
        <w:t xml:space="preserve"> Македонского, а с середины 3 в. до н.э. – ещё и Лисимаха Фракийского. С рубежа эр, т.е. в период римского влияния, - серебряные денарии. </w:t>
      </w:r>
    </w:p>
    <w:p w:rsidR="00A21B73" w:rsidRPr="00A21B73" w:rsidRDefault="00A21B73" w:rsidP="00A21B73">
      <w:pPr>
        <w:rPr>
          <w:sz w:val="24"/>
        </w:rPr>
      </w:pPr>
      <w:r w:rsidRPr="00A21B73">
        <w:rPr>
          <w:b/>
          <w:i/>
          <w:sz w:val="24"/>
        </w:rPr>
        <w:t>Оружие:</w:t>
      </w:r>
      <w:r w:rsidRPr="00A21B73">
        <w:rPr>
          <w:sz w:val="24"/>
        </w:rPr>
        <w:t xml:space="preserve"> длинновтульчатые копья с железным наконечником – метательные и ударные, ксифос – двулезвийный остроконечный, рубящий и колющий меч; махайра – искривлённый однолезвийный рубящий меч, короткий скифский акинак. На Боспоре ещё и длинный меч синдо-меотского типа без металлической гарды. Также пращи и луки – как длинные греческие, так и короткие скифские, позднее большие сарматские. Пришедшие в Сев. Причерноморье римляне использовали меч-гладиус и метательное копьё-пилум. Для обороны использовали деревянные щиты с обтяжкой из кожи или металлических пластин, а позднее с металлическими сердцевинами-умбонами; бронзовые панцири-кирасы и панцири из железных чешуек; бронзовые шлемы различных типов – аттические, коринфские итд, позднее также железные шлемы; бронзовые поножи итд.</w:t>
      </w:r>
    </w:p>
    <w:p w:rsidR="00A21B73" w:rsidRPr="00A21B73" w:rsidRDefault="00A21B73" w:rsidP="00A21B73">
      <w:pPr>
        <w:rPr>
          <w:sz w:val="24"/>
        </w:rPr>
      </w:pPr>
      <w:r w:rsidRPr="00A21B73">
        <w:rPr>
          <w:b/>
          <w:i/>
          <w:sz w:val="24"/>
        </w:rPr>
        <w:t>Монументальная живопись:</w:t>
      </w:r>
      <w:r w:rsidRPr="00A21B73">
        <w:rPr>
          <w:sz w:val="24"/>
        </w:rPr>
        <w:t xml:space="preserve"> обнаружены росписи стен жилых зданий и погребальных склепов, причём среди последних в первую очередь выделяются великолепные росписи склепов Боспорского государства, где в 4-3 вв. до н.э. начинается расцвет склеповой живописи, продолжающийся и в начале нашей эры. Росписи первоначально осуществлялись без грунта клеевыми красками (темперой), затем художники перешли к акварельной фресковой живописи и к восковым краскам, предварительно разогреваемым и наносимым на подогретый слой грунта (техника энкаустики). Росписи могли быть как сюжетными, так и бессюжетными. Персонажи сюжетных разнообразны – боги, люди, животные, растения. Используются различные геометрические детали. Многообразны сами сюжеты – пейзажи, мифологические сцены, жанровые и батальные сцены итд.</w:t>
      </w:r>
    </w:p>
    <w:p w:rsidR="00A21B73" w:rsidRPr="00A21B73" w:rsidRDefault="00A21B73" w:rsidP="00A21B73">
      <w:pPr>
        <w:rPr>
          <w:sz w:val="24"/>
        </w:rPr>
      </w:pPr>
      <w:r w:rsidRPr="00A21B73">
        <w:rPr>
          <w:sz w:val="24"/>
        </w:rPr>
        <w:t xml:space="preserve"> </w:t>
      </w:r>
      <w:r w:rsidRPr="00A21B73">
        <w:rPr>
          <w:sz w:val="24"/>
          <w:u w:val="single"/>
        </w:rPr>
        <w:t>Примеры:</w:t>
      </w:r>
      <w:r w:rsidRPr="00A21B73">
        <w:rPr>
          <w:sz w:val="24"/>
        </w:rPr>
        <w:t xml:space="preserve"> боспорский Стасовский склеп 2 в. н.э. содержит роспись со сценой борьбы боспорцев с сарматами, с фигурами зверей в густой траве среди деревьев. Замечательна с </w:t>
      </w:r>
      <w:r w:rsidRPr="00A21B73">
        <w:rPr>
          <w:sz w:val="24"/>
        </w:rPr>
        <w:lastRenderedPageBreak/>
        <w:t>художественной точки зрения роспись склепа Деметры 1 в. н.э. на Боспоре, сооружённого в естественном холме. Эта роспись воспроизводит миф о похищении Коры-Персефоны (дочери Деметры) Аидом (Плутоном) и представляет нашим глазам на одном из люнетов (боковых частей потолка) Плутона на колеснице, похищающего Кору, а в центре плафона – огромный головной портрет печальной Деметры.</w:t>
      </w:r>
    </w:p>
    <w:p w:rsidR="00A21B73" w:rsidRPr="00A21B73" w:rsidRDefault="00A21B73" w:rsidP="00A21B73">
      <w:pPr>
        <w:rPr>
          <w:sz w:val="24"/>
        </w:rPr>
      </w:pPr>
      <w:r w:rsidRPr="00A21B73">
        <w:rPr>
          <w:sz w:val="24"/>
        </w:rPr>
        <w:t>Характерной чертой монументальной живописи была её неразрывная связь с конструктивной основой (так называемая тектоничность). В частности, была широко распространена многоцветная раскраска различных частей стены, при которой определённый цвет соответствует определённому структурному участку – цоколю, собственно стенным участкам и карнизу (</w:t>
      </w:r>
      <w:r w:rsidRPr="00A21B73">
        <w:rPr>
          <w:sz w:val="24"/>
          <w:u w:val="single"/>
        </w:rPr>
        <w:t>структурная система</w:t>
      </w:r>
      <w:r w:rsidRPr="00A21B73">
        <w:rPr>
          <w:sz w:val="24"/>
        </w:rPr>
        <w:t xml:space="preserve">). Начиная с рубежа эр к структурному стилю добавился восходящий к нему </w:t>
      </w:r>
      <w:r w:rsidRPr="00A21B73">
        <w:rPr>
          <w:sz w:val="24"/>
          <w:u w:val="single"/>
        </w:rPr>
        <w:t>стиль цветного инкрустирования</w:t>
      </w:r>
      <w:r w:rsidRPr="00A21B73">
        <w:rPr>
          <w:sz w:val="24"/>
        </w:rPr>
        <w:t xml:space="preserve"> стен пластинами из цветного камня, металла или стекла, при котором сложный орнамент формировался за счёт вписывания пластин одной геометрической формы в пластины другой геометрической формы. Немного ранее здесь стал очень популярен </w:t>
      </w:r>
      <w:r w:rsidRPr="00A21B73">
        <w:rPr>
          <w:sz w:val="24"/>
          <w:u w:val="single"/>
        </w:rPr>
        <w:t>цветочный стиль</w:t>
      </w:r>
      <w:r w:rsidRPr="00A21B73">
        <w:rPr>
          <w:sz w:val="24"/>
        </w:rPr>
        <w:t>, предусматривавший включение плафона в единую зону росписи со стенами и их украшение многочисленными растительно-цветочными мотивами.</w:t>
      </w:r>
    </w:p>
    <w:p w:rsidR="00A21B73" w:rsidRPr="00A21B73" w:rsidRDefault="00A21B73" w:rsidP="00A21B73">
      <w:pPr>
        <w:rPr>
          <w:sz w:val="24"/>
        </w:rPr>
      </w:pPr>
      <w:r w:rsidRPr="00A21B73">
        <w:rPr>
          <w:b/>
          <w:i/>
          <w:sz w:val="24"/>
        </w:rPr>
        <w:t xml:space="preserve">Мозаичные изображения: </w:t>
      </w:r>
      <w:r w:rsidRPr="00A21B73">
        <w:rPr>
          <w:sz w:val="24"/>
        </w:rPr>
        <w:t>создавались с помощью разноцветных галечных камней, укреплявшихся на известковом растворе – напр. вышеупомянутое изображение на полу купальни эллинистического периода в Херсонесе.</w:t>
      </w:r>
    </w:p>
    <w:p w:rsidR="00A21B73" w:rsidRPr="00A21B73" w:rsidRDefault="00A21B73" w:rsidP="00A21B73">
      <w:pPr>
        <w:rPr>
          <w:sz w:val="24"/>
        </w:rPr>
      </w:pPr>
      <w:r w:rsidRPr="00A21B73">
        <w:rPr>
          <w:b/>
          <w:i/>
          <w:sz w:val="24"/>
        </w:rPr>
        <w:t>Скульптура:</w:t>
      </w:r>
      <w:r w:rsidRPr="00A21B73">
        <w:rPr>
          <w:sz w:val="24"/>
        </w:rPr>
        <w:t xml:space="preserve"> привозная и местная, круглая и рельеф. Привозная монументальная скульптура была в основном мраморной, причём известны произведения, созданные в мастерских знаменитых греческих скульпторов Праксителя и Скопаса (их имена на базах статуй). В Ольвии найдена мраморная копия знаменитой хрисоэлефантинной скульптуры Афины Парфенос работы Фидия. Обнаружены также римские копии с более ранних греческих скульптур. В 4-2 вв. до н.э. наблюдается расцвет местной монументальной скульптуры. Это как круглая скульптура – изображения богов, портреты местных жителей итд, так и рельефы на мраморных фризах храмов, на которых помимо изображений религиозных процессий демонстрировались растительные и зооморфные мотивы. Местные черты проявляются порой в излишней детализации, некотором нарушении пропорций и в статичности персонажа (напр. отдыхающий Геракл в городище «Чайка» под Евпаторией). </w:t>
      </w:r>
    </w:p>
    <w:p w:rsidR="00A21B73" w:rsidRPr="00A21B73" w:rsidRDefault="00A21B73" w:rsidP="00A21B73">
      <w:pPr>
        <w:rPr>
          <w:sz w:val="24"/>
        </w:rPr>
      </w:pPr>
      <w:r w:rsidRPr="00A21B73">
        <w:rPr>
          <w:sz w:val="24"/>
        </w:rPr>
        <w:t xml:space="preserve">Примерно с 5 в. до н.э. и до 3 в. н.э. широко распространена местная надгробная скульптура, в которой особенно сильно сказываются черты северопричерноморской античности. Основным её видом были </w:t>
      </w:r>
      <w:r w:rsidRPr="00A21B73">
        <w:rPr>
          <w:sz w:val="24"/>
          <w:u w:val="single"/>
        </w:rPr>
        <w:t>стелы</w:t>
      </w:r>
      <w:r w:rsidRPr="00A21B73">
        <w:rPr>
          <w:sz w:val="24"/>
        </w:rPr>
        <w:t xml:space="preserve"> – каменные доски с именем умершего, часто увенчанные карнизом из растительных мотивов или фронтоном храмового типа с акротерием (украшение на вершине фронтона). В период римского присутствия в местной скульптуре проявляется значительное влияние римского портретного стиля. Местные мастера порой использовали привозной мрамор, основным материалом для местной монументальной скульптуры был известняк.</w:t>
      </w:r>
    </w:p>
    <w:p w:rsidR="00A21B73" w:rsidRPr="00A21B73" w:rsidRDefault="00A21B73" w:rsidP="00A21B73">
      <w:pPr>
        <w:rPr>
          <w:sz w:val="24"/>
        </w:rPr>
      </w:pPr>
      <w:r w:rsidRPr="00A21B73">
        <w:rPr>
          <w:sz w:val="24"/>
        </w:rPr>
        <w:t>Почти во всех городах найдены привозные или местные терракотовые статуэтки, оттискивавшиеся в специальных керамических формах и затем раскрашивавшиеся. Излюбленными персонажами терракот были Деметра, Кора, Афродита, Кибела, Дионис, дети, танцующие женщины итд.</w:t>
      </w:r>
    </w:p>
    <w:p w:rsidR="00A21B73" w:rsidRPr="00A21B73" w:rsidRDefault="00A21B73" w:rsidP="00A21B73">
      <w:pPr>
        <w:rPr>
          <w:sz w:val="24"/>
        </w:rPr>
      </w:pPr>
      <w:r w:rsidRPr="00A21B73">
        <w:rPr>
          <w:b/>
          <w:i/>
          <w:sz w:val="24"/>
        </w:rPr>
        <w:lastRenderedPageBreak/>
        <w:t>Религиозные культы:</w:t>
      </w:r>
      <w:r w:rsidRPr="00A21B73">
        <w:rPr>
          <w:sz w:val="24"/>
        </w:rPr>
        <w:t xml:space="preserve"> находят археологическое отражение в храмовой архитектуре, изображениях богов на монетах, в монументальной скульптуре, в терракоте, в рельефах и надписях на каменных плитах. Из метрополий в Сев. Причерноморье был перенесён культ греческих богов – в первую очередь Аполлона в разных его ипостасях (Дельфиния, Врача, Защитника). Популярны также Кора, Деметра, Гестия. Первоначально в данном регионе был типичный греческий пантеон, однако постепенно здесь формируются специфические черты культовой системы колоний. К этим особенностям относится прежде всего почитание Ахилла Понтарха и богини Девы, в основе которого лежат варварские культы местного варварского мира, переработанные греческими поселенцами. Затем, в период сарматизации региона распр. синкретические культы, наиболее характерным из которых был культ Верховного бога (иначе – Высочайшего, Внемлющего, Благодетеля и Спасителя) на Боспоре. Он сформировался на базе синкретизации культа Зевса и его ипостаси спасителя, фракийского божества Сабазия и местного бога-всадника. Культ Верховного бога был особенно популярен в Танаисе. Известен и культ Верховной богини, восходящий к местному хтоническому культу богини-матери, богини животворных сил природы.</w:t>
      </w:r>
    </w:p>
    <w:p w:rsidR="00A21B73" w:rsidRPr="00A21B73" w:rsidRDefault="00A21B73" w:rsidP="00A21B73">
      <w:pPr>
        <w:rPr>
          <w:sz w:val="24"/>
        </w:rPr>
      </w:pPr>
      <w:r w:rsidRPr="00A21B73">
        <w:rPr>
          <w:noProof/>
          <w:sz w:val="24"/>
          <w:lang w:eastAsia="ru-RU"/>
        </w:rPr>
        <w:drawing>
          <wp:anchor distT="0" distB="0" distL="114300" distR="114300" simplePos="0" relativeHeight="251701248" behindDoc="0" locked="0" layoutInCell="1" allowOverlap="1" wp14:anchorId="43A9B139" wp14:editId="6000A82E">
            <wp:simplePos x="0" y="0"/>
            <wp:positionH relativeFrom="column">
              <wp:posOffset>1228725</wp:posOffset>
            </wp:positionH>
            <wp:positionV relativeFrom="paragraph">
              <wp:posOffset>651510</wp:posOffset>
            </wp:positionV>
            <wp:extent cx="4104640" cy="3281680"/>
            <wp:effectExtent l="0" t="0" r="0" b="0"/>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04640" cy="3281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1B73">
        <w:rPr>
          <w:sz w:val="24"/>
        </w:rPr>
        <w:t>Упадок и гибель античной культуры Сев. Причерноморья связан с эпохой Великого переселения народов и крушения всей античной цивилизации.</w:t>
      </w:r>
    </w:p>
    <w:p w:rsidR="00A21B73" w:rsidRPr="00A21B73" w:rsidRDefault="00A21B73" w:rsidP="00A21B73">
      <w:pPr>
        <w:rPr>
          <w:sz w:val="24"/>
        </w:rPr>
      </w:pPr>
    </w:p>
    <w:p w:rsidR="00A21B73" w:rsidRPr="00A21B73" w:rsidRDefault="00A21B73" w:rsidP="00A21B73">
      <w:pPr>
        <w:rPr>
          <w:sz w:val="24"/>
        </w:rPr>
      </w:pPr>
      <w:r w:rsidRPr="00A21B73">
        <w:rPr>
          <w:noProof/>
          <w:sz w:val="24"/>
          <w:lang w:eastAsia="ru-RU"/>
        </w:rPr>
        <w:lastRenderedPageBreak/>
        <w:drawing>
          <wp:anchor distT="0" distB="0" distL="114300" distR="114300" simplePos="0" relativeHeight="251700224" behindDoc="0" locked="0" layoutInCell="1" allowOverlap="1" wp14:anchorId="1440C9B3" wp14:editId="14869B77">
            <wp:simplePos x="0" y="0"/>
            <wp:positionH relativeFrom="column">
              <wp:posOffset>904875</wp:posOffset>
            </wp:positionH>
            <wp:positionV relativeFrom="paragraph">
              <wp:posOffset>255270</wp:posOffset>
            </wp:positionV>
            <wp:extent cx="4192270" cy="3619500"/>
            <wp:effectExtent l="0" t="0" r="0" b="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92270"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24DB" w:rsidRPr="0018047B" w:rsidRDefault="00AC24DB" w:rsidP="0018047B">
      <w:pPr>
        <w:rPr>
          <w:sz w:val="24"/>
        </w:rPr>
      </w:pPr>
    </w:p>
    <w:sectPr w:rsidR="00AC24DB" w:rsidRPr="0018047B" w:rsidSect="0045778A">
      <w:footerReference w:type="default" r:id="rId60"/>
      <w:pgSz w:w="11906" w:h="16838"/>
      <w:pgMar w:top="720" w:right="720" w:bottom="720" w:left="720" w:header="708" w:footer="708" w:gutter="0"/>
      <w:pgBorders w:display="firstPage" w:offsetFrom="page">
        <w:top w:val="christmasTree" w:sz="24" w:space="24" w:color="auto"/>
        <w:left w:val="christmasTree" w:sz="24" w:space="24" w:color="auto"/>
        <w:bottom w:val="christmasTree" w:sz="24" w:space="24" w:color="auto"/>
        <w:right w:val="christmasTree" w:sz="24" w:space="24" w:color="auto"/>
      </w:pgBorders>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814C3" w:rsidRDefault="00E814C3" w:rsidP="00CF70DC">
      <w:pPr>
        <w:spacing w:after="0" w:line="240" w:lineRule="auto"/>
      </w:pPr>
      <w:r>
        <w:separator/>
      </w:r>
    </w:p>
  </w:endnote>
  <w:endnote w:type="continuationSeparator" w:id="0">
    <w:p w:rsidR="00E814C3" w:rsidRDefault="00E814C3" w:rsidP="00CF70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egoe UI">
    <w:panose1 w:val="020B0502040204020203"/>
    <w:charset w:val="CC"/>
    <w:family w:val="swiss"/>
    <w:pitch w:val="variable"/>
    <w:sig w:usb0="E10022FF" w:usb1="C000E47F" w:usb2="00000029" w:usb3="00000000" w:csb0="000001DF" w:csb1="00000000"/>
  </w:font>
  <w:font w:name="Times New Roman">
    <w:panose1 w:val="02020603050405020304"/>
    <w:charset w:val="CC"/>
    <w:family w:val="roman"/>
    <w:pitch w:val="variable"/>
    <w:sig w:usb0="E0002AFF" w:usb1="C0007841" w:usb2="00000009" w:usb3="00000000" w:csb0="000001FF" w:csb1="00000000"/>
  </w:font>
  <w:font w:name="OpenSymbol">
    <w:altName w:val="Arial Unicode MS"/>
    <w:charset w:val="CC"/>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ndale Sans UI">
    <w:altName w:val="Arial Unicode MS"/>
    <w:charset w:val="CC"/>
    <w:family w:val="auto"/>
    <w:pitch w:val="variable"/>
  </w:font>
  <w:font w:name="NSimSun">
    <w:panose1 w:val="02010609030101010101"/>
    <w:charset w:val="86"/>
    <w:family w:val="modern"/>
    <w:pitch w:val="fixed"/>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9946674"/>
      <w:docPartObj>
        <w:docPartGallery w:val="Page Numbers (Bottom of Page)"/>
        <w:docPartUnique/>
      </w:docPartObj>
    </w:sdtPr>
    <w:sdtEndPr/>
    <w:sdtContent>
      <w:p w:rsidR="001D53C3" w:rsidRDefault="001D53C3">
        <w:pPr>
          <w:pStyle w:val="a5"/>
          <w:jc w:val="right"/>
        </w:pPr>
        <w:r>
          <w:fldChar w:fldCharType="begin"/>
        </w:r>
        <w:r>
          <w:instrText>PAGE   \* MERGEFORMAT</w:instrText>
        </w:r>
        <w:r>
          <w:fldChar w:fldCharType="separate"/>
        </w:r>
        <w:r w:rsidR="0018047B">
          <w:rPr>
            <w:noProof/>
          </w:rPr>
          <w:t>2</w:t>
        </w:r>
        <w:r>
          <w:fldChar w:fldCharType="end"/>
        </w:r>
      </w:p>
    </w:sdtContent>
  </w:sdt>
  <w:p w:rsidR="001D53C3" w:rsidRDefault="001D53C3">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814C3" w:rsidRDefault="00E814C3" w:rsidP="00CF70DC">
      <w:pPr>
        <w:spacing w:after="0" w:line="240" w:lineRule="auto"/>
      </w:pPr>
      <w:r>
        <w:separator/>
      </w:r>
    </w:p>
  </w:footnote>
  <w:footnote w:type="continuationSeparator" w:id="0">
    <w:p w:rsidR="00E814C3" w:rsidRDefault="00E814C3" w:rsidP="00CF70D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70.5pt;height:73.5pt" o:bullet="t">
        <v:imagedata r:id="rId1" o:title="MC900397166[1]"/>
      </v:shape>
    </w:pict>
  </w:numPicBullet>
  <w:abstractNum w:abstractNumId="0">
    <w:nsid w:val="00000001"/>
    <w:multiLevelType w:val="multilevel"/>
    <w:tmpl w:val="00000001"/>
    <w:name w:val="WW8Num10"/>
    <w:lvl w:ilvl="0">
      <w:start w:val="1"/>
      <w:numFmt w:val="bullet"/>
      <w:lvlText w:val="–"/>
      <w:lvlJc w:val="left"/>
      <w:pPr>
        <w:tabs>
          <w:tab w:val="num" w:pos="720"/>
        </w:tabs>
        <w:ind w:left="720" w:hanging="360"/>
      </w:pPr>
      <w:rPr>
        <w:rFonts w:ascii="Segoe UI" w:hAnsi="Segoe UI" w:cs="OpenSymbol"/>
        <w:shd w:val="clear" w:color="auto" w:fill="auto"/>
      </w:rPr>
    </w:lvl>
    <w:lvl w:ilvl="1">
      <w:start w:val="1"/>
      <w:numFmt w:val="bullet"/>
      <w:lvlText w:val=""/>
      <w:lvlJc w:val="left"/>
      <w:pPr>
        <w:tabs>
          <w:tab w:val="num" w:pos="1080"/>
        </w:tabs>
        <w:ind w:left="1080" w:hanging="360"/>
      </w:pPr>
      <w:rPr>
        <w:rFonts w:ascii="Symbol" w:hAnsi="Symbol"/>
        <w:lang w:val="ru-RU"/>
      </w:rPr>
    </w:lvl>
    <w:lvl w:ilvl="2">
      <w:start w:val="1"/>
      <w:numFmt w:val="bullet"/>
      <w:lvlText w:val=""/>
      <w:lvlJc w:val="left"/>
      <w:pPr>
        <w:tabs>
          <w:tab w:val="num" w:pos="1440"/>
        </w:tabs>
        <w:ind w:left="1440" w:hanging="360"/>
      </w:pPr>
      <w:rPr>
        <w:rFonts w:ascii="Symbol" w:hAnsi="Symbol"/>
        <w:lang w:val="ru-RU"/>
      </w:rPr>
    </w:lvl>
    <w:lvl w:ilvl="3">
      <w:start w:val="1"/>
      <w:numFmt w:val="bullet"/>
      <w:lvlText w:val=""/>
      <w:lvlJc w:val="left"/>
      <w:pPr>
        <w:tabs>
          <w:tab w:val="num" w:pos="1800"/>
        </w:tabs>
        <w:ind w:left="1800" w:hanging="360"/>
      </w:pPr>
      <w:rPr>
        <w:rFonts w:ascii="Symbol" w:hAnsi="Symbol"/>
        <w:lang w:val="ru-RU"/>
      </w:rPr>
    </w:lvl>
    <w:lvl w:ilvl="4">
      <w:start w:val="1"/>
      <w:numFmt w:val="bullet"/>
      <w:lvlText w:val=""/>
      <w:lvlJc w:val="left"/>
      <w:pPr>
        <w:tabs>
          <w:tab w:val="num" w:pos="2160"/>
        </w:tabs>
        <w:ind w:left="2160" w:hanging="360"/>
      </w:pPr>
      <w:rPr>
        <w:rFonts w:ascii="Symbol" w:hAnsi="Symbol"/>
        <w:lang w:val="ru-RU"/>
      </w:rPr>
    </w:lvl>
    <w:lvl w:ilvl="5">
      <w:start w:val="1"/>
      <w:numFmt w:val="bullet"/>
      <w:lvlText w:val=""/>
      <w:lvlJc w:val="left"/>
      <w:pPr>
        <w:tabs>
          <w:tab w:val="num" w:pos="2520"/>
        </w:tabs>
        <w:ind w:left="2520" w:hanging="360"/>
      </w:pPr>
      <w:rPr>
        <w:rFonts w:ascii="Symbol" w:hAnsi="Symbol"/>
        <w:lang w:val="ru-RU"/>
      </w:rPr>
    </w:lvl>
    <w:lvl w:ilvl="6">
      <w:start w:val="1"/>
      <w:numFmt w:val="bullet"/>
      <w:lvlText w:val=""/>
      <w:lvlJc w:val="left"/>
      <w:pPr>
        <w:tabs>
          <w:tab w:val="num" w:pos="2880"/>
        </w:tabs>
        <w:ind w:left="2880" w:hanging="360"/>
      </w:pPr>
      <w:rPr>
        <w:rFonts w:ascii="Symbol" w:hAnsi="Symbol"/>
        <w:lang w:val="ru-RU"/>
      </w:rPr>
    </w:lvl>
    <w:lvl w:ilvl="7">
      <w:start w:val="1"/>
      <w:numFmt w:val="bullet"/>
      <w:lvlText w:val=""/>
      <w:lvlJc w:val="left"/>
      <w:pPr>
        <w:tabs>
          <w:tab w:val="num" w:pos="3240"/>
        </w:tabs>
        <w:ind w:left="3240" w:hanging="360"/>
      </w:pPr>
      <w:rPr>
        <w:rFonts w:ascii="Symbol" w:hAnsi="Symbol"/>
        <w:lang w:val="ru-RU"/>
      </w:rPr>
    </w:lvl>
    <w:lvl w:ilvl="8">
      <w:start w:val="1"/>
      <w:numFmt w:val="bullet"/>
      <w:lvlText w:val=""/>
      <w:lvlJc w:val="left"/>
      <w:pPr>
        <w:tabs>
          <w:tab w:val="num" w:pos="3600"/>
        </w:tabs>
        <w:ind w:left="3600" w:hanging="360"/>
      </w:pPr>
      <w:rPr>
        <w:rFonts w:ascii="Symbol" w:hAnsi="Symbol"/>
        <w:lang w:val="ru-RU"/>
      </w:rPr>
    </w:lvl>
  </w:abstractNum>
  <w:abstractNum w:abstractNumId="1">
    <w:nsid w:val="00000002"/>
    <w:multiLevelType w:val="multilevel"/>
    <w:tmpl w:val="00000002"/>
    <w:name w:val="WW8Num11"/>
    <w:lvl w:ilvl="0">
      <w:start w:val="1"/>
      <w:numFmt w:val="bullet"/>
      <w:lvlText w:val="–"/>
      <w:lvlJc w:val="left"/>
      <w:pPr>
        <w:tabs>
          <w:tab w:val="num" w:pos="720"/>
        </w:tabs>
        <w:ind w:left="720" w:hanging="360"/>
      </w:pPr>
      <w:rPr>
        <w:rFonts w:ascii="Segoe UI" w:hAnsi="Segoe UI" w:cs="OpenSymbol"/>
        <w:shd w:val="clear" w:color="auto" w:fill="auto"/>
      </w:rPr>
    </w:lvl>
    <w:lvl w:ilvl="1">
      <w:start w:val="1"/>
      <w:numFmt w:val="bullet"/>
      <w:lvlText w:val=""/>
      <w:lvlJc w:val="left"/>
      <w:pPr>
        <w:tabs>
          <w:tab w:val="num" w:pos="1080"/>
        </w:tabs>
        <w:ind w:left="1080" w:hanging="360"/>
      </w:pPr>
      <w:rPr>
        <w:rFonts w:ascii="Symbol" w:hAnsi="Symbol"/>
        <w:lang w:val="ru-RU"/>
      </w:rPr>
    </w:lvl>
    <w:lvl w:ilvl="2">
      <w:start w:val="1"/>
      <w:numFmt w:val="bullet"/>
      <w:lvlText w:val=""/>
      <w:lvlJc w:val="left"/>
      <w:pPr>
        <w:tabs>
          <w:tab w:val="num" w:pos="1440"/>
        </w:tabs>
        <w:ind w:left="1440" w:hanging="360"/>
      </w:pPr>
      <w:rPr>
        <w:rFonts w:ascii="Symbol" w:hAnsi="Symbol"/>
        <w:lang w:val="ru-RU"/>
      </w:rPr>
    </w:lvl>
    <w:lvl w:ilvl="3">
      <w:start w:val="1"/>
      <w:numFmt w:val="bullet"/>
      <w:lvlText w:val=""/>
      <w:lvlJc w:val="left"/>
      <w:pPr>
        <w:tabs>
          <w:tab w:val="num" w:pos="1800"/>
        </w:tabs>
        <w:ind w:left="1800" w:hanging="360"/>
      </w:pPr>
      <w:rPr>
        <w:rFonts w:ascii="Symbol" w:hAnsi="Symbol"/>
        <w:lang w:val="ru-RU"/>
      </w:rPr>
    </w:lvl>
    <w:lvl w:ilvl="4">
      <w:start w:val="1"/>
      <w:numFmt w:val="bullet"/>
      <w:lvlText w:val=""/>
      <w:lvlJc w:val="left"/>
      <w:pPr>
        <w:tabs>
          <w:tab w:val="num" w:pos="2160"/>
        </w:tabs>
        <w:ind w:left="2160" w:hanging="360"/>
      </w:pPr>
      <w:rPr>
        <w:rFonts w:ascii="Symbol" w:hAnsi="Symbol"/>
        <w:lang w:val="ru-RU"/>
      </w:rPr>
    </w:lvl>
    <w:lvl w:ilvl="5">
      <w:start w:val="1"/>
      <w:numFmt w:val="bullet"/>
      <w:lvlText w:val=""/>
      <w:lvlJc w:val="left"/>
      <w:pPr>
        <w:tabs>
          <w:tab w:val="num" w:pos="2520"/>
        </w:tabs>
        <w:ind w:left="2520" w:hanging="360"/>
      </w:pPr>
      <w:rPr>
        <w:rFonts w:ascii="Symbol" w:hAnsi="Symbol"/>
        <w:lang w:val="ru-RU"/>
      </w:rPr>
    </w:lvl>
    <w:lvl w:ilvl="6">
      <w:start w:val="1"/>
      <w:numFmt w:val="bullet"/>
      <w:lvlText w:val=""/>
      <w:lvlJc w:val="left"/>
      <w:pPr>
        <w:tabs>
          <w:tab w:val="num" w:pos="2880"/>
        </w:tabs>
        <w:ind w:left="2880" w:hanging="360"/>
      </w:pPr>
      <w:rPr>
        <w:rFonts w:ascii="Symbol" w:hAnsi="Symbol"/>
        <w:lang w:val="ru-RU"/>
      </w:rPr>
    </w:lvl>
    <w:lvl w:ilvl="7">
      <w:start w:val="1"/>
      <w:numFmt w:val="bullet"/>
      <w:lvlText w:val=""/>
      <w:lvlJc w:val="left"/>
      <w:pPr>
        <w:tabs>
          <w:tab w:val="num" w:pos="3240"/>
        </w:tabs>
        <w:ind w:left="3240" w:hanging="360"/>
      </w:pPr>
      <w:rPr>
        <w:rFonts w:ascii="Symbol" w:hAnsi="Symbol"/>
        <w:lang w:val="ru-RU"/>
      </w:rPr>
    </w:lvl>
    <w:lvl w:ilvl="8">
      <w:start w:val="1"/>
      <w:numFmt w:val="bullet"/>
      <w:lvlText w:val=""/>
      <w:lvlJc w:val="left"/>
      <w:pPr>
        <w:tabs>
          <w:tab w:val="num" w:pos="3600"/>
        </w:tabs>
        <w:ind w:left="3600" w:hanging="360"/>
      </w:pPr>
      <w:rPr>
        <w:rFonts w:ascii="Symbol" w:hAnsi="Symbol"/>
        <w:lang w:val="ru-RU"/>
      </w:rPr>
    </w:lvl>
  </w:abstractNum>
  <w:abstractNum w:abstractNumId="2">
    <w:nsid w:val="00000003"/>
    <w:multiLevelType w:val="multilevel"/>
    <w:tmpl w:val="A57E8728"/>
    <w:name w:val="WW8Num12"/>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rPr>
        <w:rFonts w:ascii="Symbol" w:hAnsi="Symbol" w:cs="OpenSymbol"/>
        <w:shd w:val="clear" w:color="auto" w:fill="auto"/>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4"/>
    <w:multiLevelType w:val="multilevel"/>
    <w:tmpl w:val="0000000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4">
    <w:nsid w:val="00000005"/>
    <w:multiLevelType w:val="multilevel"/>
    <w:tmpl w:val="00000005"/>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shd w:val="clear" w:color="auto" w:fill="auto"/>
      </w:rPr>
    </w:lvl>
    <w:lvl w:ilvl="1">
      <w:start w:val="1"/>
      <w:numFmt w:val="bullet"/>
      <w:lvlText w:val=""/>
      <w:lvlJc w:val="left"/>
      <w:pPr>
        <w:tabs>
          <w:tab w:val="num" w:pos="1080"/>
        </w:tabs>
        <w:ind w:left="1080" w:hanging="360"/>
      </w:pPr>
      <w:rPr>
        <w:rFonts w:ascii="Symbol" w:hAnsi="Symbol" w:cs="OpenSymbol"/>
        <w:shd w:val="clear" w:color="auto" w:fill="auto"/>
      </w:rPr>
    </w:lvl>
    <w:lvl w:ilvl="2">
      <w:start w:val="1"/>
      <w:numFmt w:val="bullet"/>
      <w:lvlText w:val=""/>
      <w:lvlJc w:val="left"/>
      <w:pPr>
        <w:tabs>
          <w:tab w:val="num" w:pos="1440"/>
        </w:tabs>
        <w:ind w:left="1440" w:hanging="360"/>
      </w:pPr>
      <w:rPr>
        <w:rFonts w:ascii="Symbol" w:hAnsi="Symbol" w:cs="OpenSymbol"/>
        <w:shd w:val="clear" w:color="auto" w:fill="auto"/>
      </w:rPr>
    </w:lvl>
    <w:lvl w:ilvl="3">
      <w:start w:val="1"/>
      <w:numFmt w:val="bullet"/>
      <w:lvlText w:val=""/>
      <w:lvlJc w:val="left"/>
      <w:pPr>
        <w:tabs>
          <w:tab w:val="num" w:pos="1800"/>
        </w:tabs>
        <w:ind w:left="1800" w:hanging="360"/>
      </w:pPr>
      <w:rPr>
        <w:rFonts w:ascii="Symbol" w:hAnsi="Symbol" w:cs="OpenSymbol"/>
        <w:shd w:val="clear" w:color="auto" w:fill="auto"/>
      </w:rPr>
    </w:lvl>
    <w:lvl w:ilvl="4">
      <w:start w:val="1"/>
      <w:numFmt w:val="bullet"/>
      <w:lvlText w:val=""/>
      <w:lvlJc w:val="left"/>
      <w:pPr>
        <w:tabs>
          <w:tab w:val="num" w:pos="2160"/>
        </w:tabs>
        <w:ind w:left="2160" w:hanging="360"/>
      </w:pPr>
      <w:rPr>
        <w:rFonts w:ascii="Symbol" w:hAnsi="Symbol" w:cs="OpenSymbol"/>
        <w:shd w:val="clear" w:color="auto" w:fill="auto"/>
      </w:rPr>
    </w:lvl>
    <w:lvl w:ilvl="5">
      <w:start w:val="1"/>
      <w:numFmt w:val="bullet"/>
      <w:lvlText w:val=""/>
      <w:lvlJc w:val="left"/>
      <w:pPr>
        <w:tabs>
          <w:tab w:val="num" w:pos="2520"/>
        </w:tabs>
        <w:ind w:left="2520" w:hanging="360"/>
      </w:pPr>
      <w:rPr>
        <w:rFonts w:ascii="Symbol" w:hAnsi="Symbol" w:cs="OpenSymbol"/>
        <w:shd w:val="clear" w:color="auto" w:fill="auto"/>
      </w:rPr>
    </w:lvl>
    <w:lvl w:ilvl="6">
      <w:start w:val="1"/>
      <w:numFmt w:val="bullet"/>
      <w:lvlText w:val=""/>
      <w:lvlJc w:val="left"/>
      <w:pPr>
        <w:tabs>
          <w:tab w:val="num" w:pos="2880"/>
        </w:tabs>
        <w:ind w:left="2880" w:hanging="360"/>
      </w:pPr>
      <w:rPr>
        <w:rFonts w:ascii="Symbol" w:hAnsi="Symbol" w:cs="OpenSymbol"/>
        <w:shd w:val="clear" w:color="auto" w:fill="auto"/>
      </w:rPr>
    </w:lvl>
    <w:lvl w:ilvl="7">
      <w:start w:val="1"/>
      <w:numFmt w:val="bullet"/>
      <w:lvlText w:val=""/>
      <w:lvlJc w:val="left"/>
      <w:pPr>
        <w:tabs>
          <w:tab w:val="num" w:pos="3240"/>
        </w:tabs>
        <w:ind w:left="3240" w:hanging="360"/>
      </w:pPr>
      <w:rPr>
        <w:rFonts w:ascii="Symbol" w:hAnsi="Symbol" w:cs="OpenSymbol"/>
        <w:shd w:val="clear" w:color="auto" w:fill="auto"/>
      </w:rPr>
    </w:lvl>
    <w:lvl w:ilvl="8">
      <w:start w:val="1"/>
      <w:numFmt w:val="bullet"/>
      <w:lvlText w:val=""/>
      <w:lvlJc w:val="left"/>
      <w:pPr>
        <w:tabs>
          <w:tab w:val="num" w:pos="3600"/>
        </w:tabs>
        <w:ind w:left="3600" w:hanging="360"/>
      </w:pPr>
      <w:rPr>
        <w:rFonts w:ascii="Symbol" w:hAnsi="Symbol" w:cs="OpenSymbol"/>
        <w:shd w:val="clear" w:color="auto" w:fill="auto"/>
      </w:rPr>
    </w:lvl>
  </w:abstractNum>
  <w:abstractNum w:abstractNumId="6">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shd w:val="clear" w:color="auto" w:fill="auto"/>
      </w:rPr>
    </w:lvl>
    <w:lvl w:ilvl="1">
      <w:start w:val="1"/>
      <w:numFmt w:val="bullet"/>
      <w:lvlText w:val=""/>
      <w:lvlJc w:val="left"/>
      <w:pPr>
        <w:tabs>
          <w:tab w:val="num" w:pos="1080"/>
        </w:tabs>
        <w:ind w:left="1080" w:hanging="360"/>
      </w:pPr>
      <w:rPr>
        <w:rFonts w:ascii="Symbol" w:hAnsi="Symbol" w:cs="OpenSymbol"/>
        <w:shd w:val="clear" w:color="auto" w:fill="auto"/>
      </w:rPr>
    </w:lvl>
    <w:lvl w:ilvl="2">
      <w:start w:val="1"/>
      <w:numFmt w:val="bullet"/>
      <w:lvlText w:val=""/>
      <w:lvlJc w:val="left"/>
      <w:pPr>
        <w:tabs>
          <w:tab w:val="num" w:pos="1440"/>
        </w:tabs>
        <w:ind w:left="1440" w:hanging="360"/>
      </w:pPr>
      <w:rPr>
        <w:rFonts w:ascii="Symbol" w:hAnsi="Symbol" w:cs="OpenSymbol"/>
        <w:shd w:val="clear" w:color="auto" w:fill="auto"/>
      </w:rPr>
    </w:lvl>
    <w:lvl w:ilvl="3">
      <w:start w:val="1"/>
      <w:numFmt w:val="bullet"/>
      <w:lvlText w:val=""/>
      <w:lvlJc w:val="left"/>
      <w:pPr>
        <w:tabs>
          <w:tab w:val="num" w:pos="1800"/>
        </w:tabs>
        <w:ind w:left="1800" w:hanging="360"/>
      </w:pPr>
      <w:rPr>
        <w:rFonts w:ascii="Symbol" w:hAnsi="Symbol" w:cs="OpenSymbol"/>
        <w:shd w:val="clear" w:color="auto" w:fill="auto"/>
      </w:rPr>
    </w:lvl>
    <w:lvl w:ilvl="4">
      <w:start w:val="1"/>
      <w:numFmt w:val="bullet"/>
      <w:lvlText w:val=""/>
      <w:lvlJc w:val="left"/>
      <w:pPr>
        <w:tabs>
          <w:tab w:val="num" w:pos="2160"/>
        </w:tabs>
        <w:ind w:left="2160" w:hanging="360"/>
      </w:pPr>
      <w:rPr>
        <w:rFonts w:ascii="Symbol" w:hAnsi="Symbol" w:cs="OpenSymbol"/>
        <w:shd w:val="clear" w:color="auto" w:fill="auto"/>
      </w:rPr>
    </w:lvl>
    <w:lvl w:ilvl="5">
      <w:start w:val="1"/>
      <w:numFmt w:val="bullet"/>
      <w:lvlText w:val=""/>
      <w:lvlJc w:val="left"/>
      <w:pPr>
        <w:tabs>
          <w:tab w:val="num" w:pos="2520"/>
        </w:tabs>
        <w:ind w:left="2520" w:hanging="360"/>
      </w:pPr>
      <w:rPr>
        <w:rFonts w:ascii="Symbol" w:hAnsi="Symbol" w:cs="OpenSymbol"/>
        <w:shd w:val="clear" w:color="auto" w:fill="auto"/>
      </w:rPr>
    </w:lvl>
    <w:lvl w:ilvl="6">
      <w:start w:val="1"/>
      <w:numFmt w:val="bullet"/>
      <w:lvlText w:val=""/>
      <w:lvlJc w:val="left"/>
      <w:pPr>
        <w:tabs>
          <w:tab w:val="num" w:pos="2880"/>
        </w:tabs>
        <w:ind w:left="2880" w:hanging="360"/>
      </w:pPr>
      <w:rPr>
        <w:rFonts w:ascii="Symbol" w:hAnsi="Symbol" w:cs="OpenSymbol"/>
        <w:shd w:val="clear" w:color="auto" w:fill="auto"/>
      </w:rPr>
    </w:lvl>
    <w:lvl w:ilvl="7">
      <w:start w:val="1"/>
      <w:numFmt w:val="bullet"/>
      <w:lvlText w:val=""/>
      <w:lvlJc w:val="left"/>
      <w:pPr>
        <w:tabs>
          <w:tab w:val="num" w:pos="3240"/>
        </w:tabs>
        <w:ind w:left="3240" w:hanging="360"/>
      </w:pPr>
      <w:rPr>
        <w:rFonts w:ascii="Symbol" w:hAnsi="Symbol" w:cs="OpenSymbol"/>
        <w:shd w:val="clear" w:color="auto" w:fill="auto"/>
      </w:rPr>
    </w:lvl>
    <w:lvl w:ilvl="8">
      <w:start w:val="1"/>
      <w:numFmt w:val="bullet"/>
      <w:lvlText w:val=""/>
      <w:lvlJc w:val="left"/>
      <w:pPr>
        <w:tabs>
          <w:tab w:val="num" w:pos="3600"/>
        </w:tabs>
        <w:ind w:left="3600" w:hanging="360"/>
      </w:pPr>
      <w:rPr>
        <w:rFonts w:ascii="Symbol" w:hAnsi="Symbol" w:cs="OpenSymbol"/>
        <w:shd w:val="clear" w:color="auto" w:fill="auto"/>
      </w:rPr>
    </w:lvl>
  </w:abstractNum>
  <w:abstractNum w:abstractNumId="7">
    <w:nsid w:val="00000008"/>
    <w:multiLevelType w:val="multilevel"/>
    <w:tmpl w:val="00000008"/>
    <w:name w:val="WW8Num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
    <w:nsid w:val="00000009"/>
    <w:multiLevelType w:val="multilevel"/>
    <w:tmpl w:val="00000009"/>
    <w:name w:val="WW8Num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9">
    <w:nsid w:val="0000000A"/>
    <w:multiLevelType w:val="multilevel"/>
    <w:tmpl w:val="0000000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0">
    <w:nsid w:val="0000000B"/>
    <w:multiLevelType w:val="multilevel"/>
    <w:tmpl w:val="0000000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1">
    <w:nsid w:val="0000000C"/>
    <w:multiLevelType w:val="multilevel"/>
    <w:tmpl w:val="0000000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2">
    <w:nsid w:val="0000000D"/>
    <w:multiLevelType w:val="multilevel"/>
    <w:tmpl w:val="0000000D"/>
    <w:name w:val="WW8Num1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3">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5">
    <w:nsid w:val="00000010"/>
    <w:multiLevelType w:val="multilevel"/>
    <w:tmpl w:val="00000010"/>
    <w:name w:val="WW8Num1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6">
    <w:nsid w:val="00000011"/>
    <w:multiLevelType w:val="multilevel"/>
    <w:tmpl w:val="00000011"/>
    <w:name w:val="WW8Num1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7">
    <w:nsid w:val="00000012"/>
    <w:multiLevelType w:val="multilevel"/>
    <w:tmpl w:val="00000012"/>
    <w:name w:val="WW8Num1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8">
    <w:nsid w:val="00000013"/>
    <w:multiLevelType w:val="multilevel"/>
    <w:tmpl w:val="00000013"/>
    <w:name w:val="WW8Num1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9">
    <w:nsid w:val="00000014"/>
    <w:multiLevelType w:val="multilevel"/>
    <w:tmpl w:val="00000014"/>
    <w:name w:val="WW8Num2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0">
    <w:nsid w:val="00000015"/>
    <w:multiLevelType w:val="multilevel"/>
    <w:tmpl w:val="00000015"/>
    <w:name w:val="WW8Num2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1">
    <w:nsid w:val="00000016"/>
    <w:multiLevelType w:val="multilevel"/>
    <w:tmpl w:val="00000016"/>
    <w:name w:val="WW8Num2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2">
    <w:nsid w:val="00000017"/>
    <w:multiLevelType w:val="multilevel"/>
    <w:tmpl w:val="00000017"/>
    <w:name w:val="WW8Num2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3">
    <w:nsid w:val="00903D7E"/>
    <w:multiLevelType w:val="hybridMultilevel"/>
    <w:tmpl w:val="61322DA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4">
    <w:nsid w:val="0394732C"/>
    <w:multiLevelType w:val="hybridMultilevel"/>
    <w:tmpl w:val="7EB0BC3E"/>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5">
    <w:nsid w:val="11533FDD"/>
    <w:multiLevelType w:val="hybridMultilevel"/>
    <w:tmpl w:val="AF469D24"/>
    <w:lvl w:ilvl="0" w:tplc="F6B2A9A6">
      <w:start w:val="737"/>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91035A6"/>
    <w:multiLevelType w:val="hybridMultilevel"/>
    <w:tmpl w:val="BDCCAB7E"/>
    <w:lvl w:ilvl="0" w:tplc="0E2AE2DE">
      <w:start w:val="737"/>
      <w:numFmt w:val="bullet"/>
      <w:lvlText w:val=""/>
      <w:lvlJc w:val="left"/>
      <w:pPr>
        <w:ind w:left="360" w:hanging="360"/>
      </w:pPr>
      <w:rPr>
        <w:rFonts w:ascii="Symbol" w:eastAsiaTheme="minorHAnsi" w:hAnsi="Symbol" w:cstheme="minorBidi"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7">
    <w:nsid w:val="220A1C9F"/>
    <w:multiLevelType w:val="hybridMultilevel"/>
    <w:tmpl w:val="7C263CCE"/>
    <w:lvl w:ilvl="0" w:tplc="2C948BE6">
      <w:start w:val="1"/>
      <w:numFmt w:val="bullet"/>
      <w:lvlText w:val=""/>
      <w:lvlPicBulletId w:val="0"/>
      <w:lvlJc w:val="left"/>
      <w:pPr>
        <w:ind w:left="1065" w:hanging="705"/>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22717E76"/>
    <w:multiLevelType w:val="hybridMultilevel"/>
    <w:tmpl w:val="21A8A9EE"/>
    <w:lvl w:ilvl="0" w:tplc="0E2AE2DE">
      <w:start w:val="737"/>
      <w:numFmt w:val="bullet"/>
      <w:lvlText w:val=""/>
      <w:lvlJc w:val="left"/>
      <w:pPr>
        <w:ind w:left="36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23657F6A"/>
    <w:multiLevelType w:val="hybridMultilevel"/>
    <w:tmpl w:val="1A2C891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258E7AB5"/>
    <w:multiLevelType w:val="hybridMultilevel"/>
    <w:tmpl w:val="88E0824E"/>
    <w:lvl w:ilvl="0" w:tplc="4B0EB806">
      <w:numFmt w:val="bullet"/>
      <w:lvlText w:val="•"/>
      <w:lvlJc w:val="left"/>
      <w:pPr>
        <w:ind w:left="1065" w:hanging="705"/>
      </w:pPr>
      <w:rPr>
        <w:rFonts w:ascii="Arial" w:eastAsiaTheme="minorHAnsi"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285D3ED0"/>
    <w:multiLevelType w:val="hybridMultilevel"/>
    <w:tmpl w:val="ED544118"/>
    <w:lvl w:ilvl="0" w:tplc="CB5AF072">
      <w:start w:val="1"/>
      <w:numFmt w:val="decimal"/>
      <w:lvlText w:val="%1."/>
      <w:lvlJc w:val="left"/>
      <w:pPr>
        <w:ind w:left="1090" w:hanging="360"/>
      </w:pPr>
      <w:rPr>
        <w:rFonts w:hint="default"/>
      </w:rPr>
    </w:lvl>
    <w:lvl w:ilvl="1" w:tplc="04190019">
      <w:start w:val="1"/>
      <w:numFmt w:val="lowerLetter"/>
      <w:lvlText w:val="%2."/>
      <w:lvlJc w:val="left"/>
      <w:pPr>
        <w:ind w:left="1810" w:hanging="360"/>
      </w:pPr>
    </w:lvl>
    <w:lvl w:ilvl="2" w:tplc="0419001B" w:tentative="1">
      <w:start w:val="1"/>
      <w:numFmt w:val="lowerRoman"/>
      <w:lvlText w:val="%3."/>
      <w:lvlJc w:val="right"/>
      <w:pPr>
        <w:ind w:left="2530" w:hanging="180"/>
      </w:pPr>
    </w:lvl>
    <w:lvl w:ilvl="3" w:tplc="0419000F" w:tentative="1">
      <w:start w:val="1"/>
      <w:numFmt w:val="decimal"/>
      <w:lvlText w:val="%4."/>
      <w:lvlJc w:val="left"/>
      <w:pPr>
        <w:ind w:left="3250" w:hanging="360"/>
      </w:pPr>
    </w:lvl>
    <w:lvl w:ilvl="4" w:tplc="04190019" w:tentative="1">
      <w:start w:val="1"/>
      <w:numFmt w:val="lowerLetter"/>
      <w:lvlText w:val="%5."/>
      <w:lvlJc w:val="left"/>
      <w:pPr>
        <w:ind w:left="3970" w:hanging="360"/>
      </w:pPr>
    </w:lvl>
    <w:lvl w:ilvl="5" w:tplc="0419001B" w:tentative="1">
      <w:start w:val="1"/>
      <w:numFmt w:val="lowerRoman"/>
      <w:lvlText w:val="%6."/>
      <w:lvlJc w:val="right"/>
      <w:pPr>
        <w:ind w:left="4690" w:hanging="180"/>
      </w:pPr>
    </w:lvl>
    <w:lvl w:ilvl="6" w:tplc="0419000F" w:tentative="1">
      <w:start w:val="1"/>
      <w:numFmt w:val="decimal"/>
      <w:lvlText w:val="%7."/>
      <w:lvlJc w:val="left"/>
      <w:pPr>
        <w:ind w:left="5410" w:hanging="360"/>
      </w:pPr>
    </w:lvl>
    <w:lvl w:ilvl="7" w:tplc="04190019" w:tentative="1">
      <w:start w:val="1"/>
      <w:numFmt w:val="lowerLetter"/>
      <w:lvlText w:val="%8."/>
      <w:lvlJc w:val="left"/>
      <w:pPr>
        <w:ind w:left="6130" w:hanging="360"/>
      </w:pPr>
    </w:lvl>
    <w:lvl w:ilvl="8" w:tplc="0419001B" w:tentative="1">
      <w:start w:val="1"/>
      <w:numFmt w:val="lowerRoman"/>
      <w:lvlText w:val="%9."/>
      <w:lvlJc w:val="right"/>
      <w:pPr>
        <w:ind w:left="6850" w:hanging="180"/>
      </w:pPr>
    </w:lvl>
  </w:abstractNum>
  <w:abstractNum w:abstractNumId="32">
    <w:nsid w:val="2C1D0E98"/>
    <w:multiLevelType w:val="hybridMultilevel"/>
    <w:tmpl w:val="249E09F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2D135E3B"/>
    <w:multiLevelType w:val="hybridMultilevel"/>
    <w:tmpl w:val="A614EED8"/>
    <w:lvl w:ilvl="0" w:tplc="0E2AE2DE">
      <w:start w:val="737"/>
      <w:numFmt w:val="bullet"/>
      <w:lvlText w:val=""/>
      <w:lvlJc w:val="left"/>
      <w:pPr>
        <w:ind w:left="360" w:hanging="360"/>
      </w:pPr>
      <w:rPr>
        <w:rFonts w:ascii="Symbol" w:eastAsiaTheme="minorHAnsi" w:hAnsi="Symbol" w:cstheme="minorBidi"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4">
    <w:nsid w:val="3CFD7906"/>
    <w:multiLevelType w:val="hybridMultilevel"/>
    <w:tmpl w:val="7D2EB78A"/>
    <w:lvl w:ilvl="0" w:tplc="0E2AE2DE">
      <w:start w:val="737"/>
      <w:numFmt w:val="bullet"/>
      <w:lvlText w:val=""/>
      <w:lvlJc w:val="left"/>
      <w:pPr>
        <w:ind w:left="360" w:hanging="360"/>
      </w:pPr>
      <w:rPr>
        <w:rFonts w:ascii="Symbol" w:eastAsiaTheme="minorHAnsi" w:hAnsi="Symbol" w:cstheme="minorBidi"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nsid w:val="456168D9"/>
    <w:multiLevelType w:val="hybridMultilevel"/>
    <w:tmpl w:val="06E251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458F4FEA"/>
    <w:multiLevelType w:val="hybridMultilevel"/>
    <w:tmpl w:val="0432430A"/>
    <w:lvl w:ilvl="0" w:tplc="0419000B">
      <w:start w:val="1"/>
      <w:numFmt w:val="bullet"/>
      <w:lvlText w:val=""/>
      <w:lvlJc w:val="left"/>
      <w:pPr>
        <w:ind w:left="705" w:hanging="705"/>
      </w:pPr>
      <w:rPr>
        <w:rFonts w:ascii="Wingdings" w:hAnsi="Wingdings" w:hint="default"/>
        <w:color w:val="auto"/>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7">
    <w:nsid w:val="46F72E87"/>
    <w:multiLevelType w:val="hybridMultilevel"/>
    <w:tmpl w:val="518AAD3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nsid w:val="475B3577"/>
    <w:multiLevelType w:val="hybridMultilevel"/>
    <w:tmpl w:val="9D1824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4BCF7737"/>
    <w:multiLevelType w:val="hybridMultilevel"/>
    <w:tmpl w:val="7C2CFF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4CEE0F8F"/>
    <w:multiLevelType w:val="hybridMultilevel"/>
    <w:tmpl w:val="C36C941C"/>
    <w:lvl w:ilvl="0" w:tplc="4B0EB806">
      <w:numFmt w:val="bullet"/>
      <w:lvlText w:val="•"/>
      <w:lvlJc w:val="left"/>
      <w:pPr>
        <w:ind w:left="1065" w:hanging="705"/>
      </w:pPr>
      <w:rPr>
        <w:rFonts w:ascii="Arial" w:eastAsiaTheme="minorHAnsi"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4D6157F8"/>
    <w:multiLevelType w:val="hybridMultilevel"/>
    <w:tmpl w:val="2EA4CF1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2">
    <w:nsid w:val="50102C3B"/>
    <w:multiLevelType w:val="hybridMultilevel"/>
    <w:tmpl w:val="3BAEE1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50481D3F"/>
    <w:multiLevelType w:val="hybridMultilevel"/>
    <w:tmpl w:val="512690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53441C4F"/>
    <w:multiLevelType w:val="hybridMultilevel"/>
    <w:tmpl w:val="691000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574A743A"/>
    <w:multiLevelType w:val="hybridMultilevel"/>
    <w:tmpl w:val="6A00F084"/>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6">
    <w:nsid w:val="729D4E40"/>
    <w:multiLevelType w:val="hybridMultilevel"/>
    <w:tmpl w:val="EBA23ECE"/>
    <w:lvl w:ilvl="0" w:tplc="0E2AE2DE">
      <w:start w:val="737"/>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76E79C9"/>
    <w:multiLevelType w:val="hybridMultilevel"/>
    <w:tmpl w:val="BB30D7D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23"/>
  </w:num>
  <w:num w:numId="6">
    <w:abstractNumId w:val="4"/>
  </w:num>
  <w:num w:numId="7">
    <w:abstractNumId w:val="5"/>
  </w:num>
  <w:num w:numId="8">
    <w:abstractNumId w:val="6"/>
  </w:num>
  <w:num w:numId="9">
    <w:abstractNumId w:val="7"/>
  </w:num>
  <w:num w:numId="10">
    <w:abstractNumId w:val="8"/>
  </w:num>
  <w:num w:numId="11">
    <w:abstractNumId w:val="9"/>
  </w:num>
  <w:num w:numId="12">
    <w:abstractNumId w:val="10"/>
  </w:num>
  <w:num w:numId="13">
    <w:abstractNumId w:val="11"/>
  </w:num>
  <w:num w:numId="14">
    <w:abstractNumId w:val="12"/>
  </w:num>
  <w:num w:numId="15">
    <w:abstractNumId w:val="13"/>
  </w:num>
  <w:num w:numId="16">
    <w:abstractNumId w:val="14"/>
  </w:num>
  <w:num w:numId="17">
    <w:abstractNumId w:val="15"/>
  </w:num>
  <w:num w:numId="18">
    <w:abstractNumId w:val="16"/>
  </w:num>
  <w:num w:numId="19">
    <w:abstractNumId w:val="17"/>
  </w:num>
  <w:num w:numId="20">
    <w:abstractNumId w:val="18"/>
  </w:num>
  <w:num w:numId="21">
    <w:abstractNumId w:val="19"/>
  </w:num>
  <w:num w:numId="22">
    <w:abstractNumId w:val="20"/>
  </w:num>
  <w:num w:numId="23">
    <w:abstractNumId w:val="21"/>
  </w:num>
  <w:num w:numId="24">
    <w:abstractNumId w:val="22"/>
  </w:num>
  <w:num w:numId="25">
    <w:abstractNumId w:val="24"/>
  </w:num>
  <w:num w:numId="26">
    <w:abstractNumId w:val="45"/>
  </w:num>
  <w:num w:numId="27">
    <w:abstractNumId w:val="32"/>
  </w:num>
  <w:num w:numId="28">
    <w:abstractNumId w:val="31"/>
  </w:num>
  <w:num w:numId="29">
    <w:abstractNumId w:val="39"/>
  </w:num>
  <w:num w:numId="30">
    <w:abstractNumId w:val="42"/>
  </w:num>
  <w:num w:numId="31">
    <w:abstractNumId w:val="44"/>
  </w:num>
  <w:num w:numId="32">
    <w:abstractNumId w:val="43"/>
  </w:num>
  <w:num w:numId="33">
    <w:abstractNumId w:val="47"/>
  </w:num>
  <w:num w:numId="34">
    <w:abstractNumId w:val="25"/>
  </w:num>
  <w:num w:numId="35">
    <w:abstractNumId w:val="46"/>
  </w:num>
  <w:num w:numId="36">
    <w:abstractNumId w:val="28"/>
  </w:num>
  <w:num w:numId="37">
    <w:abstractNumId w:val="35"/>
  </w:num>
  <w:num w:numId="38">
    <w:abstractNumId w:val="33"/>
  </w:num>
  <w:num w:numId="39">
    <w:abstractNumId w:val="26"/>
  </w:num>
  <w:num w:numId="40">
    <w:abstractNumId w:val="34"/>
  </w:num>
  <w:num w:numId="41">
    <w:abstractNumId w:val="41"/>
  </w:num>
  <w:num w:numId="42">
    <w:abstractNumId w:val="37"/>
  </w:num>
  <w:num w:numId="43">
    <w:abstractNumId w:val="38"/>
  </w:num>
  <w:num w:numId="44">
    <w:abstractNumId w:val="40"/>
  </w:num>
  <w:num w:numId="45">
    <w:abstractNumId w:val="30"/>
  </w:num>
  <w:num w:numId="46">
    <w:abstractNumId w:val="27"/>
  </w:num>
  <w:num w:numId="47">
    <w:abstractNumId w:val="36"/>
  </w:num>
  <w:num w:numId="48">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70DC"/>
    <w:rsid w:val="000B675C"/>
    <w:rsid w:val="000D13BC"/>
    <w:rsid w:val="000E52DC"/>
    <w:rsid w:val="000F7FA2"/>
    <w:rsid w:val="0012434D"/>
    <w:rsid w:val="00155A92"/>
    <w:rsid w:val="0018047B"/>
    <w:rsid w:val="001D53C3"/>
    <w:rsid w:val="00236FBF"/>
    <w:rsid w:val="0024736D"/>
    <w:rsid w:val="00263E13"/>
    <w:rsid w:val="002B5DDE"/>
    <w:rsid w:val="002C6CF3"/>
    <w:rsid w:val="002E0EBA"/>
    <w:rsid w:val="002E791E"/>
    <w:rsid w:val="00303972"/>
    <w:rsid w:val="00303EFC"/>
    <w:rsid w:val="00374244"/>
    <w:rsid w:val="00395253"/>
    <w:rsid w:val="0045778A"/>
    <w:rsid w:val="004A2DC2"/>
    <w:rsid w:val="004F0E34"/>
    <w:rsid w:val="004F1BA3"/>
    <w:rsid w:val="00502AB5"/>
    <w:rsid w:val="0053232F"/>
    <w:rsid w:val="00535195"/>
    <w:rsid w:val="00557BB3"/>
    <w:rsid w:val="0057587B"/>
    <w:rsid w:val="005950B3"/>
    <w:rsid w:val="005A279A"/>
    <w:rsid w:val="005F0E83"/>
    <w:rsid w:val="006409A7"/>
    <w:rsid w:val="0067405B"/>
    <w:rsid w:val="00733674"/>
    <w:rsid w:val="00744B69"/>
    <w:rsid w:val="00761584"/>
    <w:rsid w:val="007E09A5"/>
    <w:rsid w:val="008012A7"/>
    <w:rsid w:val="00864BD2"/>
    <w:rsid w:val="008726D6"/>
    <w:rsid w:val="00891CBA"/>
    <w:rsid w:val="008D799B"/>
    <w:rsid w:val="0094002D"/>
    <w:rsid w:val="00966CC1"/>
    <w:rsid w:val="00980CA9"/>
    <w:rsid w:val="009A6AAC"/>
    <w:rsid w:val="009F7567"/>
    <w:rsid w:val="00A03F51"/>
    <w:rsid w:val="00A21B73"/>
    <w:rsid w:val="00AC24DB"/>
    <w:rsid w:val="00B7464F"/>
    <w:rsid w:val="00BC343D"/>
    <w:rsid w:val="00BC432A"/>
    <w:rsid w:val="00BC7BBE"/>
    <w:rsid w:val="00CF70DC"/>
    <w:rsid w:val="00E026E3"/>
    <w:rsid w:val="00E035CD"/>
    <w:rsid w:val="00E157F3"/>
    <w:rsid w:val="00E814C3"/>
    <w:rsid w:val="00F27BCD"/>
    <w:rsid w:val="00F36C0F"/>
    <w:rsid w:val="00F4769E"/>
    <w:rsid w:val="00F707B7"/>
    <w:rsid w:val="00FD3A6C"/>
    <w:rsid w:val="00FE75FB"/>
    <w:rsid w:val="00FF6D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Arial"/>
        <w:sz w:val="28"/>
        <w:szCs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E035CD"/>
    <w:pPr>
      <w:keepNext/>
      <w:keepLines/>
      <w:spacing w:before="480" w:after="0"/>
      <w:outlineLvl w:val="0"/>
    </w:pPr>
    <w:rPr>
      <w:rFonts w:asciiTheme="majorHAnsi" w:eastAsiaTheme="majorEastAsia" w:hAnsiTheme="majorHAnsi" w:cstheme="majorBidi"/>
      <w:b/>
      <w:bCs/>
      <w:color w:val="365F91" w:themeColor="accent1" w:themeShade="BF"/>
    </w:rPr>
  </w:style>
  <w:style w:type="paragraph" w:styleId="2">
    <w:name w:val="heading 2"/>
    <w:basedOn w:val="a"/>
    <w:next w:val="a"/>
    <w:link w:val="20"/>
    <w:uiPriority w:val="9"/>
    <w:semiHidden/>
    <w:unhideWhenUsed/>
    <w:qFormat/>
    <w:rsid w:val="00F707B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F70DC"/>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CF70DC"/>
  </w:style>
  <w:style w:type="paragraph" w:styleId="a5">
    <w:name w:val="footer"/>
    <w:basedOn w:val="a"/>
    <w:link w:val="a6"/>
    <w:uiPriority w:val="99"/>
    <w:unhideWhenUsed/>
    <w:rsid w:val="00CF70D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CF70DC"/>
  </w:style>
  <w:style w:type="paragraph" w:styleId="a7">
    <w:name w:val="Balloon Text"/>
    <w:basedOn w:val="a"/>
    <w:link w:val="a8"/>
    <w:uiPriority w:val="99"/>
    <w:semiHidden/>
    <w:unhideWhenUsed/>
    <w:rsid w:val="0073367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33674"/>
    <w:rPr>
      <w:rFonts w:ascii="Tahoma" w:hAnsi="Tahoma" w:cs="Tahoma"/>
      <w:sz w:val="16"/>
      <w:szCs w:val="16"/>
    </w:rPr>
  </w:style>
  <w:style w:type="paragraph" w:styleId="a9">
    <w:name w:val="List Paragraph"/>
    <w:basedOn w:val="a"/>
    <w:uiPriority w:val="34"/>
    <w:qFormat/>
    <w:rsid w:val="00744B69"/>
    <w:pPr>
      <w:ind w:left="720"/>
      <w:contextualSpacing/>
    </w:pPr>
  </w:style>
  <w:style w:type="character" w:customStyle="1" w:styleId="10">
    <w:name w:val="Заголовок 1 Знак"/>
    <w:basedOn w:val="a0"/>
    <w:link w:val="1"/>
    <w:uiPriority w:val="9"/>
    <w:rsid w:val="00E035CD"/>
    <w:rPr>
      <w:rFonts w:asciiTheme="majorHAnsi" w:eastAsiaTheme="majorEastAsia" w:hAnsiTheme="majorHAnsi" w:cstheme="majorBidi"/>
      <w:b/>
      <w:bCs/>
      <w:color w:val="365F91" w:themeColor="accent1" w:themeShade="BF"/>
    </w:rPr>
  </w:style>
  <w:style w:type="paragraph" w:styleId="aa">
    <w:name w:val="TOC Heading"/>
    <w:basedOn w:val="1"/>
    <w:next w:val="a"/>
    <w:uiPriority w:val="39"/>
    <w:semiHidden/>
    <w:unhideWhenUsed/>
    <w:qFormat/>
    <w:rsid w:val="008726D6"/>
    <w:pPr>
      <w:outlineLvl w:val="9"/>
    </w:pPr>
    <w:rPr>
      <w:lang w:eastAsia="ru-RU"/>
    </w:rPr>
  </w:style>
  <w:style w:type="paragraph" w:styleId="11">
    <w:name w:val="toc 1"/>
    <w:basedOn w:val="a"/>
    <w:next w:val="a"/>
    <w:autoRedefine/>
    <w:uiPriority w:val="39"/>
    <w:unhideWhenUsed/>
    <w:rsid w:val="008726D6"/>
    <w:pPr>
      <w:spacing w:after="100"/>
    </w:pPr>
  </w:style>
  <w:style w:type="character" w:styleId="ab">
    <w:name w:val="Hyperlink"/>
    <w:basedOn w:val="a0"/>
    <w:uiPriority w:val="99"/>
    <w:unhideWhenUsed/>
    <w:rsid w:val="008726D6"/>
    <w:rPr>
      <w:color w:val="0000FF" w:themeColor="hyperlink"/>
      <w:u w:val="single"/>
    </w:rPr>
  </w:style>
  <w:style w:type="table" w:styleId="ac">
    <w:name w:val="Table Grid"/>
    <w:basedOn w:val="a1"/>
    <w:rsid w:val="002E791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semiHidden/>
    <w:rsid w:val="00F707B7"/>
    <w:rPr>
      <w:rFonts w:asciiTheme="majorHAnsi" w:eastAsiaTheme="majorEastAsia" w:hAnsiTheme="majorHAnsi" w:cstheme="majorBidi"/>
      <w:b/>
      <w:bCs/>
      <w:color w:val="4F81BD" w:themeColor="accent1"/>
      <w:sz w:val="26"/>
      <w:szCs w:val="26"/>
    </w:rPr>
  </w:style>
  <w:style w:type="table" w:customStyle="1" w:styleId="12">
    <w:name w:val="Сетка таблицы1"/>
    <w:basedOn w:val="a1"/>
    <w:next w:val="ac"/>
    <w:uiPriority w:val="39"/>
    <w:rsid w:val="00F707B7"/>
    <w:pPr>
      <w:spacing w:after="0" w:line="240" w:lineRule="auto"/>
    </w:pPr>
    <w:rPr>
      <w:rFonts w:cs="Times New Roman"/>
      <w:kern w:val="2"/>
      <w:sz w:val="22"/>
      <w:szCs w:val="22"/>
      <w14:ligatures w14:val="standar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footnote text"/>
    <w:basedOn w:val="a"/>
    <w:link w:val="ae"/>
    <w:uiPriority w:val="99"/>
    <w:semiHidden/>
    <w:unhideWhenUsed/>
    <w:rsid w:val="00F707B7"/>
    <w:pPr>
      <w:spacing w:after="0" w:line="240" w:lineRule="auto"/>
    </w:pPr>
    <w:rPr>
      <w:rFonts w:cs="Times New Roman"/>
      <w:kern w:val="2"/>
      <w:sz w:val="20"/>
      <w:szCs w:val="20"/>
      <w14:ligatures w14:val="standard"/>
    </w:rPr>
  </w:style>
  <w:style w:type="character" w:customStyle="1" w:styleId="ae">
    <w:name w:val="Текст сноски Знак"/>
    <w:basedOn w:val="a0"/>
    <w:link w:val="ad"/>
    <w:uiPriority w:val="99"/>
    <w:semiHidden/>
    <w:rsid w:val="00F707B7"/>
    <w:rPr>
      <w:rFonts w:cs="Times New Roman"/>
      <w:kern w:val="2"/>
      <w:sz w:val="20"/>
      <w:szCs w:val="20"/>
      <w14:ligatures w14:val="standard"/>
    </w:rPr>
  </w:style>
  <w:style w:type="character" w:styleId="af">
    <w:name w:val="footnote reference"/>
    <w:basedOn w:val="a0"/>
    <w:uiPriority w:val="99"/>
    <w:semiHidden/>
    <w:unhideWhenUsed/>
    <w:rsid w:val="00F707B7"/>
    <w:rPr>
      <w:vertAlign w:val="superscript"/>
    </w:rPr>
  </w:style>
  <w:style w:type="table" w:customStyle="1" w:styleId="21">
    <w:name w:val="Сетка таблицы2"/>
    <w:basedOn w:val="a1"/>
    <w:next w:val="ac"/>
    <w:uiPriority w:val="59"/>
    <w:rsid w:val="002E0E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2">
    <w:name w:val="toc 2"/>
    <w:basedOn w:val="a"/>
    <w:next w:val="a"/>
    <w:autoRedefine/>
    <w:uiPriority w:val="39"/>
    <w:unhideWhenUsed/>
    <w:rsid w:val="006409A7"/>
    <w:pPr>
      <w:spacing w:after="100"/>
      <w:ind w:left="2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Arial"/>
        <w:sz w:val="28"/>
        <w:szCs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E035CD"/>
    <w:pPr>
      <w:keepNext/>
      <w:keepLines/>
      <w:spacing w:before="480" w:after="0"/>
      <w:outlineLvl w:val="0"/>
    </w:pPr>
    <w:rPr>
      <w:rFonts w:asciiTheme="majorHAnsi" w:eastAsiaTheme="majorEastAsia" w:hAnsiTheme="majorHAnsi" w:cstheme="majorBidi"/>
      <w:b/>
      <w:bCs/>
      <w:color w:val="365F91" w:themeColor="accent1" w:themeShade="BF"/>
    </w:rPr>
  </w:style>
  <w:style w:type="paragraph" w:styleId="2">
    <w:name w:val="heading 2"/>
    <w:basedOn w:val="a"/>
    <w:next w:val="a"/>
    <w:link w:val="20"/>
    <w:uiPriority w:val="9"/>
    <w:semiHidden/>
    <w:unhideWhenUsed/>
    <w:qFormat/>
    <w:rsid w:val="00F707B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F70DC"/>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CF70DC"/>
  </w:style>
  <w:style w:type="paragraph" w:styleId="a5">
    <w:name w:val="footer"/>
    <w:basedOn w:val="a"/>
    <w:link w:val="a6"/>
    <w:uiPriority w:val="99"/>
    <w:unhideWhenUsed/>
    <w:rsid w:val="00CF70D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CF70DC"/>
  </w:style>
  <w:style w:type="paragraph" w:styleId="a7">
    <w:name w:val="Balloon Text"/>
    <w:basedOn w:val="a"/>
    <w:link w:val="a8"/>
    <w:uiPriority w:val="99"/>
    <w:semiHidden/>
    <w:unhideWhenUsed/>
    <w:rsid w:val="0073367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33674"/>
    <w:rPr>
      <w:rFonts w:ascii="Tahoma" w:hAnsi="Tahoma" w:cs="Tahoma"/>
      <w:sz w:val="16"/>
      <w:szCs w:val="16"/>
    </w:rPr>
  </w:style>
  <w:style w:type="paragraph" w:styleId="a9">
    <w:name w:val="List Paragraph"/>
    <w:basedOn w:val="a"/>
    <w:uiPriority w:val="34"/>
    <w:qFormat/>
    <w:rsid w:val="00744B69"/>
    <w:pPr>
      <w:ind w:left="720"/>
      <w:contextualSpacing/>
    </w:pPr>
  </w:style>
  <w:style w:type="character" w:customStyle="1" w:styleId="10">
    <w:name w:val="Заголовок 1 Знак"/>
    <w:basedOn w:val="a0"/>
    <w:link w:val="1"/>
    <w:uiPriority w:val="9"/>
    <w:rsid w:val="00E035CD"/>
    <w:rPr>
      <w:rFonts w:asciiTheme="majorHAnsi" w:eastAsiaTheme="majorEastAsia" w:hAnsiTheme="majorHAnsi" w:cstheme="majorBidi"/>
      <w:b/>
      <w:bCs/>
      <w:color w:val="365F91" w:themeColor="accent1" w:themeShade="BF"/>
    </w:rPr>
  </w:style>
  <w:style w:type="paragraph" w:styleId="aa">
    <w:name w:val="TOC Heading"/>
    <w:basedOn w:val="1"/>
    <w:next w:val="a"/>
    <w:uiPriority w:val="39"/>
    <w:semiHidden/>
    <w:unhideWhenUsed/>
    <w:qFormat/>
    <w:rsid w:val="008726D6"/>
    <w:pPr>
      <w:outlineLvl w:val="9"/>
    </w:pPr>
    <w:rPr>
      <w:lang w:eastAsia="ru-RU"/>
    </w:rPr>
  </w:style>
  <w:style w:type="paragraph" w:styleId="11">
    <w:name w:val="toc 1"/>
    <w:basedOn w:val="a"/>
    <w:next w:val="a"/>
    <w:autoRedefine/>
    <w:uiPriority w:val="39"/>
    <w:unhideWhenUsed/>
    <w:rsid w:val="008726D6"/>
    <w:pPr>
      <w:spacing w:after="100"/>
    </w:pPr>
  </w:style>
  <w:style w:type="character" w:styleId="ab">
    <w:name w:val="Hyperlink"/>
    <w:basedOn w:val="a0"/>
    <w:uiPriority w:val="99"/>
    <w:unhideWhenUsed/>
    <w:rsid w:val="008726D6"/>
    <w:rPr>
      <w:color w:val="0000FF" w:themeColor="hyperlink"/>
      <w:u w:val="single"/>
    </w:rPr>
  </w:style>
  <w:style w:type="table" w:styleId="ac">
    <w:name w:val="Table Grid"/>
    <w:basedOn w:val="a1"/>
    <w:rsid w:val="002E791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semiHidden/>
    <w:rsid w:val="00F707B7"/>
    <w:rPr>
      <w:rFonts w:asciiTheme="majorHAnsi" w:eastAsiaTheme="majorEastAsia" w:hAnsiTheme="majorHAnsi" w:cstheme="majorBidi"/>
      <w:b/>
      <w:bCs/>
      <w:color w:val="4F81BD" w:themeColor="accent1"/>
      <w:sz w:val="26"/>
      <w:szCs w:val="26"/>
    </w:rPr>
  </w:style>
  <w:style w:type="table" w:customStyle="1" w:styleId="12">
    <w:name w:val="Сетка таблицы1"/>
    <w:basedOn w:val="a1"/>
    <w:next w:val="ac"/>
    <w:uiPriority w:val="39"/>
    <w:rsid w:val="00F707B7"/>
    <w:pPr>
      <w:spacing w:after="0" w:line="240" w:lineRule="auto"/>
    </w:pPr>
    <w:rPr>
      <w:rFonts w:cs="Times New Roman"/>
      <w:kern w:val="2"/>
      <w:sz w:val="22"/>
      <w:szCs w:val="22"/>
      <w14:ligatures w14:val="standar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footnote text"/>
    <w:basedOn w:val="a"/>
    <w:link w:val="ae"/>
    <w:uiPriority w:val="99"/>
    <w:semiHidden/>
    <w:unhideWhenUsed/>
    <w:rsid w:val="00F707B7"/>
    <w:pPr>
      <w:spacing w:after="0" w:line="240" w:lineRule="auto"/>
    </w:pPr>
    <w:rPr>
      <w:rFonts w:cs="Times New Roman"/>
      <w:kern w:val="2"/>
      <w:sz w:val="20"/>
      <w:szCs w:val="20"/>
      <w14:ligatures w14:val="standard"/>
    </w:rPr>
  </w:style>
  <w:style w:type="character" w:customStyle="1" w:styleId="ae">
    <w:name w:val="Текст сноски Знак"/>
    <w:basedOn w:val="a0"/>
    <w:link w:val="ad"/>
    <w:uiPriority w:val="99"/>
    <w:semiHidden/>
    <w:rsid w:val="00F707B7"/>
    <w:rPr>
      <w:rFonts w:cs="Times New Roman"/>
      <w:kern w:val="2"/>
      <w:sz w:val="20"/>
      <w:szCs w:val="20"/>
      <w14:ligatures w14:val="standard"/>
    </w:rPr>
  </w:style>
  <w:style w:type="character" w:styleId="af">
    <w:name w:val="footnote reference"/>
    <w:basedOn w:val="a0"/>
    <w:uiPriority w:val="99"/>
    <w:semiHidden/>
    <w:unhideWhenUsed/>
    <w:rsid w:val="00F707B7"/>
    <w:rPr>
      <w:vertAlign w:val="superscript"/>
    </w:rPr>
  </w:style>
  <w:style w:type="table" w:customStyle="1" w:styleId="21">
    <w:name w:val="Сетка таблицы2"/>
    <w:basedOn w:val="a1"/>
    <w:next w:val="ac"/>
    <w:uiPriority w:val="59"/>
    <w:rsid w:val="002E0E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2">
    <w:name w:val="toc 2"/>
    <w:basedOn w:val="a"/>
    <w:next w:val="a"/>
    <w:autoRedefine/>
    <w:uiPriority w:val="39"/>
    <w:unhideWhenUsed/>
    <w:rsid w:val="006409A7"/>
    <w:pPr>
      <w:spacing w:after="100"/>
      <w:ind w:left="2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emf"/><Relationship Id="rId55" Type="http://schemas.openxmlformats.org/officeDocument/2006/relationships/image" Target="media/image48.emf"/><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emf"/><Relationship Id="rId58" Type="http://schemas.openxmlformats.org/officeDocument/2006/relationships/image" Target="media/image51.emf"/><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emf"/><Relationship Id="rId61"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emf"/><Relationship Id="rId6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emf"/><Relationship Id="rId8" Type="http://schemas.openxmlformats.org/officeDocument/2006/relationships/endnotes" Target="endnotes.xml"/><Relationship Id="rId51" Type="http://schemas.openxmlformats.org/officeDocument/2006/relationships/image" Target="media/image44.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emf"/></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A8E294D3-EF70-4F26-9066-F05F7B4AC9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71</Pages>
  <Words>15883</Words>
  <Characters>90538</Characters>
  <Application>Microsoft Office Word</Application>
  <DocSecurity>0</DocSecurity>
  <Lines>754</Lines>
  <Paragraphs>212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106209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Артемонов Кирилл</dc:creator>
  <cp:lastModifiedBy>Артемонов Кирилл</cp:lastModifiedBy>
  <cp:revision>2</cp:revision>
  <cp:lastPrinted>2012-12-28T18:45:00Z</cp:lastPrinted>
  <dcterms:created xsi:type="dcterms:W3CDTF">2013-02-06T19:15:00Z</dcterms:created>
  <dcterms:modified xsi:type="dcterms:W3CDTF">2013-02-06T19:15:00Z</dcterms:modified>
</cp:coreProperties>
</file>